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B293" w14:textId="77777777" w:rsidR="00B27B6C" w:rsidRPr="00712EDB" w:rsidRDefault="00B27B6C" w:rsidP="000A51FA">
      <w:pPr>
        <w:suppressAutoHyphens/>
        <w:spacing w:after="0"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</w:p>
    <w:p w14:paraId="10D8A77E" w14:textId="77777777" w:rsidR="00B27B6C" w:rsidRPr="00712EDB" w:rsidRDefault="00B27B6C" w:rsidP="000A51FA">
      <w:pPr>
        <w:suppressAutoHyphens/>
        <w:snapToGrid w:val="0"/>
        <w:spacing w:after="0"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Nazwa(y) Wykonawcy(ów)…………………………………………………</w:t>
      </w:r>
    </w:p>
    <w:p w14:paraId="629E4A70" w14:textId="77777777" w:rsidR="00B27B6C" w:rsidRPr="00712EDB" w:rsidRDefault="00B27B6C" w:rsidP="000A51FA">
      <w:pPr>
        <w:suppressAutoHyphens/>
        <w:spacing w:after="0" w:line="240" w:lineRule="auto"/>
        <w:rPr>
          <w:rFonts w:eastAsia="Times New Roman" w:cstheme="minorHAnsi"/>
          <w:b/>
          <w:kern w:val="0"/>
          <w:u w:val="single"/>
          <w:lang w:eastAsia="ar-SA"/>
          <w14:ligatures w14:val="none"/>
        </w:rPr>
      </w:pPr>
      <w:r w:rsidRPr="00712EDB">
        <w:rPr>
          <w:rFonts w:eastAsia="Times New Roman" w:cstheme="minorHAnsi"/>
          <w:color w:val="000000"/>
          <w:kern w:val="0"/>
          <w:lang w:eastAsia="ar-SA"/>
          <w14:ligatures w14:val="none"/>
        </w:rPr>
        <w:t>/należy dokładnie podać dane np.: wg aktualnego wpisu do właściwego rejestru/</w:t>
      </w:r>
    </w:p>
    <w:p w14:paraId="6D9A9755" w14:textId="77777777" w:rsidR="00B27B6C" w:rsidRPr="00712EDB" w:rsidRDefault="00B27B6C" w:rsidP="000A51FA">
      <w:pPr>
        <w:suppressAutoHyphens/>
        <w:spacing w:after="0"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Adres(y) Wykonawcy(ów) ………………………………………………….</w:t>
      </w:r>
    </w:p>
    <w:p w14:paraId="5EAC8041" w14:textId="77777777" w:rsidR="00B27B6C" w:rsidRPr="00712EDB" w:rsidRDefault="00B27B6C" w:rsidP="000A51FA">
      <w:pPr>
        <w:suppressAutoHyphens/>
        <w:spacing w:after="0" w:line="240" w:lineRule="auto"/>
        <w:jc w:val="center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1AC11881" w14:textId="77777777" w:rsidR="00B27B6C" w:rsidRPr="00712EDB" w:rsidRDefault="00B27B6C" w:rsidP="000A51FA">
      <w:pPr>
        <w:suppressAutoHyphens/>
        <w:spacing w:after="0" w:line="240" w:lineRule="auto"/>
        <w:jc w:val="center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OPIS PRZEDMIOTU ZAMÓWIENIA /</w:t>
      </w:r>
      <w:r w:rsidR="00FC4372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 FORMULARZ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 WYMAGANIA SZCZEGÓŁOWE</w:t>
      </w:r>
    </w:p>
    <w:p w14:paraId="7CD5CD00" w14:textId="77777777" w:rsidR="00533372" w:rsidRPr="00712EDB" w:rsidRDefault="00533372" w:rsidP="000A51F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Cs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iCs/>
          <w:kern w:val="0"/>
          <w:lang w:eastAsia="ar-SA"/>
          <w14:ligatures w14:val="none"/>
        </w:rPr>
        <w:t>Przedmiotem zamówienia jest</w:t>
      </w:r>
    </w:p>
    <w:p w14:paraId="3126656C" w14:textId="77777777" w:rsidR="00711E91" w:rsidRPr="00712EDB" w:rsidRDefault="00711E91" w:rsidP="000A51F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bCs/>
          <w:i/>
          <w:kern w:val="0"/>
          <w:lang w:eastAsia="ar-SA"/>
          <w14:ligatures w14:val="none"/>
        </w:rPr>
        <w:t>„</w:t>
      </w:r>
      <w:bookmarkStart w:id="0" w:name="_Hlk205882340"/>
      <w:r w:rsidR="009C2360" w:rsidRPr="00712EDB">
        <w:rPr>
          <w:rFonts w:cstheme="minorHAnsi"/>
          <w:b/>
          <w:bCs/>
        </w:rPr>
        <w:t>Wybór dostawcy Programu do elektronicznego obiegu dokumentów</w:t>
      </w:r>
      <w:bookmarkEnd w:id="0"/>
      <w:r w:rsidR="00F9556C" w:rsidRPr="00712EDB">
        <w:rPr>
          <w:rFonts w:eastAsia="Times New Roman" w:cstheme="minorHAnsi"/>
          <w:b/>
          <w:bCs/>
          <w:i/>
          <w:kern w:val="0"/>
          <w:lang w:eastAsia="ar-SA"/>
          <w14:ligatures w14:val="none"/>
        </w:rPr>
        <w:t>”</w:t>
      </w:r>
    </w:p>
    <w:p w14:paraId="290DB3C8" w14:textId="77777777" w:rsidR="00AD5E1C" w:rsidRPr="00712EDB" w:rsidRDefault="00AD5E1C" w:rsidP="000A51FA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kern w:val="0"/>
          <w:lang w:eastAsia="ar-SA"/>
          <w14:ligatures w14:val="none"/>
        </w:rPr>
      </w:pPr>
    </w:p>
    <w:tbl>
      <w:tblPr>
        <w:tblW w:w="1013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8"/>
        <w:gridCol w:w="6728"/>
        <w:gridCol w:w="2268"/>
      </w:tblGrid>
      <w:tr w:rsidR="00880409" w:rsidRPr="00712EDB" w14:paraId="42699720" w14:textId="77777777" w:rsidTr="00880409">
        <w:trPr>
          <w:trHeight w:val="1237"/>
        </w:trPr>
        <w:tc>
          <w:tcPr>
            <w:tcW w:w="568" w:type="dxa"/>
          </w:tcPr>
          <w:p w14:paraId="31EBFB11" w14:textId="77777777" w:rsidR="000A1F12" w:rsidRDefault="000A1F12" w:rsidP="000A1F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</w:p>
          <w:p w14:paraId="218A4598" w14:textId="200D1BB0" w:rsidR="00880409" w:rsidRPr="00712EDB" w:rsidRDefault="000A1F12" w:rsidP="000A1F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  <w:t>LP.</w:t>
            </w:r>
          </w:p>
        </w:tc>
        <w:tc>
          <w:tcPr>
            <w:tcW w:w="7296" w:type="dxa"/>
            <w:gridSpan w:val="2"/>
          </w:tcPr>
          <w:p w14:paraId="380DEDFA" w14:textId="3706F8F9" w:rsidR="00880409" w:rsidRPr="00712EDB" w:rsidRDefault="00880409" w:rsidP="000A51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</w:p>
          <w:p w14:paraId="096F64F1" w14:textId="77777777" w:rsidR="00880409" w:rsidRPr="00712EDB" w:rsidRDefault="00880409" w:rsidP="000A5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 xml:space="preserve">Wymagane funkcje Systemu </w:t>
            </w:r>
          </w:p>
        </w:tc>
        <w:tc>
          <w:tcPr>
            <w:tcW w:w="2268" w:type="dxa"/>
            <w:vAlign w:val="center"/>
          </w:tcPr>
          <w:p w14:paraId="11803238" w14:textId="77777777" w:rsidR="00880409" w:rsidRPr="00712EDB" w:rsidRDefault="00880409" w:rsidP="000A5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Oferowane funkcje systemu</w:t>
            </w:r>
          </w:p>
          <w:p w14:paraId="7E133873" w14:textId="77777777" w:rsidR="00880409" w:rsidRPr="00712EDB" w:rsidRDefault="00880409" w:rsidP="000A5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(Wypełnia Wykonawca*)</w:t>
            </w:r>
          </w:p>
        </w:tc>
      </w:tr>
      <w:tr w:rsidR="00880409" w:rsidRPr="00712EDB" w14:paraId="719FC150" w14:textId="77777777" w:rsidTr="00880409">
        <w:trPr>
          <w:trHeight w:val="255"/>
        </w:trPr>
        <w:tc>
          <w:tcPr>
            <w:tcW w:w="568" w:type="dxa"/>
          </w:tcPr>
          <w:p w14:paraId="2522E9BD" w14:textId="28334CBE" w:rsidR="00880409" w:rsidRPr="00712EDB" w:rsidRDefault="000A1F12" w:rsidP="000A51F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7296" w:type="dxa"/>
            <w:gridSpan w:val="2"/>
          </w:tcPr>
          <w:p w14:paraId="53CF4B3A" w14:textId="509CA997" w:rsidR="00880409" w:rsidRPr="00712EDB" w:rsidRDefault="00880409" w:rsidP="000A51F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285C9E9" w14:textId="77777777" w:rsidR="00880409" w:rsidRPr="00712EDB" w:rsidRDefault="00880409" w:rsidP="000A51F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3</w:t>
            </w:r>
          </w:p>
        </w:tc>
      </w:tr>
      <w:tr w:rsidR="004C36AA" w:rsidRPr="00712EDB" w14:paraId="0FDF943F" w14:textId="77777777" w:rsidTr="00F82F83">
        <w:trPr>
          <w:trHeight w:val="255"/>
        </w:trPr>
        <w:tc>
          <w:tcPr>
            <w:tcW w:w="10132" w:type="dxa"/>
            <w:gridSpan w:val="4"/>
          </w:tcPr>
          <w:p w14:paraId="6C54E4EF" w14:textId="476DB002" w:rsidR="004C36AA" w:rsidRPr="00880409" w:rsidRDefault="004C36AA" w:rsidP="00100E7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880409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PODSTAWOWE PARAMETRY SYSTEMU EOD</w:t>
            </w:r>
          </w:p>
        </w:tc>
      </w:tr>
      <w:tr w:rsidR="008E177C" w:rsidRPr="00712EDB" w14:paraId="67F29ADD" w14:textId="77777777" w:rsidTr="00B52FD5">
        <w:trPr>
          <w:trHeight w:val="403"/>
        </w:trPr>
        <w:tc>
          <w:tcPr>
            <w:tcW w:w="568" w:type="dxa"/>
            <w:vMerge w:val="restart"/>
          </w:tcPr>
          <w:p w14:paraId="1A53BD3D" w14:textId="77777777" w:rsidR="008E177C" w:rsidRDefault="008E177C" w:rsidP="00100E77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13E4876" w14:textId="3058299F" w:rsidR="008E177C" w:rsidRPr="00100E77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100E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568" w:type="dxa"/>
            <w:tcBorders>
              <w:bottom w:val="nil"/>
            </w:tcBorders>
          </w:tcPr>
          <w:p w14:paraId="5723679A" w14:textId="4046A53F" w:rsidR="008E177C" w:rsidRPr="00712EDB" w:rsidRDefault="008E177C" w:rsidP="00FE4F73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88" w:lineRule="auto"/>
              <w:ind w:left="499" w:hanging="357"/>
              <w:contextualSpacing w:val="0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044A603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>System musi umożliwiać gromadzenie i przetwarzanie dokumentów w postaci elektronicznej i zarządzać ich przechowywaniem, przekazywaniem, udostępnianiem i zabezpieczaniem.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34597BE4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2023C27" w14:textId="77777777" w:rsidTr="00B52FD5">
        <w:trPr>
          <w:trHeight w:val="403"/>
        </w:trPr>
        <w:tc>
          <w:tcPr>
            <w:tcW w:w="568" w:type="dxa"/>
            <w:vMerge/>
          </w:tcPr>
          <w:p w14:paraId="1E521554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7092F353" w14:textId="7D6ECA41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508DA2D3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System musi umożliwiać dostęp z urządzeń mobilnych z systemem Android oraz iOS, w formie aplikacji mobilnej lub poprzez responsywny interfejs</w:t>
            </w:r>
            <w:r w:rsidRPr="00712ED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webowy, umożliwiający realizację podstawowych operacji takich jak: podgląd, akceptacja, komentowanie, podpisywanie dokumentów oraz powiadamianie o zadaniach.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64AC533D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82ABBE" w14:textId="77777777" w:rsidTr="00B52FD5">
        <w:trPr>
          <w:trHeight w:val="403"/>
        </w:trPr>
        <w:tc>
          <w:tcPr>
            <w:tcW w:w="568" w:type="dxa"/>
            <w:vMerge/>
          </w:tcPr>
          <w:p w14:paraId="493CCC2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74D26A16" w14:textId="4E08F8C7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473CC36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>System musi posiadać możliwość integracji z innymi systemami informatycznymi funkcjonującymi u Zamawiającego, umożliwiając wymianę danych i współpracę między systemami.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0121388A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206902A" w14:textId="77777777" w:rsidTr="00B52FD5">
        <w:trPr>
          <w:trHeight w:val="403"/>
        </w:trPr>
        <w:tc>
          <w:tcPr>
            <w:tcW w:w="568" w:type="dxa"/>
            <w:vMerge/>
          </w:tcPr>
          <w:p w14:paraId="4A23E7D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1801FA34" w14:textId="3C70B030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1EE85218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uniemożliwiać wprowadzanie i modyfikację danych w sposób anonimowy.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1A214D8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F373039" w14:textId="77777777" w:rsidTr="00B52FD5">
        <w:trPr>
          <w:trHeight w:val="403"/>
        </w:trPr>
        <w:tc>
          <w:tcPr>
            <w:tcW w:w="568" w:type="dxa"/>
            <w:vMerge/>
          </w:tcPr>
          <w:p w14:paraId="685420F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778716ED" w14:textId="5E8325F5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148766E1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System musi zapewniać możliwość samodzielnej rozbudowy o dodatkowe przepływy dokumentów oraz procesów biznesowych przez administratorów systemu, bez konieczności ingerencji w kod źródłowy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2982850E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06F2706" w14:textId="77777777" w:rsidTr="00B52FD5">
        <w:trPr>
          <w:trHeight w:val="403"/>
        </w:trPr>
        <w:tc>
          <w:tcPr>
            <w:tcW w:w="568" w:type="dxa"/>
            <w:vMerge/>
          </w:tcPr>
          <w:p w14:paraId="2174201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19DB11B7" w14:textId="7E807778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044351E8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Aplikacja systemowa użytkownika musi charakteryzować się prostą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br/>
              <w:t xml:space="preserve">i intuicyjną obsługą, pozwalającą na pracę osobom nie posiadającym umiejętności technicznych.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25A9DC24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1D7D691" w14:textId="77777777" w:rsidTr="00B52FD5">
        <w:trPr>
          <w:trHeight w:val="403"/>
        </w:trPr>
        <w:tc>
          <w:tcPr>
            <w:tcW w:w="568" w:type="dxa"/>
            <w:vMerge/>
          </w:tcPr>
          <w:p w14:paraId="3F64DA2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75D43C12" w14:textId="7F0008F7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6A116B1C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s</w:t>
            </w:r>
            <w:r w:rsidRPr="00712EDB">
              <w:rPr>
                <w:rFonts w:eastAsiaTheme="minorEastAsia" w:cstheme="minorHAnsi"/>
              </w:rPr>
              <w:t>prawną i uporządkowaną rejestrację, dystrybucję oraz przechowywanie dokumentów.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3946F2A8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ACA9845" w14:textId="77777777" w:rsidTr="00B52FD5">
        <w:trPr>
          <w:trHeight w:val="403"/>
        </w:trPr>
        <w:tc>
          <w:tcPr>
            <w:tcW w:w="568" w:type="dxa"/>
            <w:vMerge/>
          </w:tcPr>
          <w:p w14:paraId="3967F62E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040B1F6B" w14:textId="1B12C04C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center"/>
          </w:tcPr>
          <w:p w14:paraId="39C110A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realizację obiegu dokumentów jawnych, nieoznaczonych klauzulą w obszarze dokumentów niejawnych.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3EA8DB81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 </w:t>
            </w:r>
          </w:p>
          <w:p w14:paraId="6EF9A8B8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CB8A284" w14:textId="77777777" w:rsidTr="00B52FD5">
        <w:trPr>
          <w:trHeight w:val="403"/>
        </w:trPr>
        <w:tc>
          <w:tcPr>
            <w:tcW w:w="568" w:type="dxa"/>
            <w:vMerge/>
          </w:tcPr>
          <w:p w14:paraId="3DB753C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4D2C9728" w14:textId="645C22FE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42AFBEFC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 umożliwia obieg dokumentów zgodnie z wymogami Instrukcji Kancelaryjnej GTL.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6B3EA123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3B1E847" w14:textId="77777777" w:rsidTr="00880409">
        <w:trPr>
          <w:trHeight w:val="284"/>
        </w:trPr>
        <w:tc>
          <w:tcPr>
            <w:tcW w:w="568" w:type="dxa"/>
            <w:vMerge/>
          </w:tcPr>
          <w:p w14:paraId="0221E3CC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9B35E73" w14:textId="3D15A32E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13B4A7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bCs/>
                <w:i/>
                <w:iCs/>
                <w14:ligatures w14:val="none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posiada</w:t>
            </w:r>
            <w:r w:rsidRPr="00712EDB">
              <w:rPr>
                <w:rFonts w:cstheme="minorHAnsi"/>
                <w:bCs/>
                <w:i/>
                <w:iCs/>
                <w:lang w:eastAsia="pl-PL"/>
              </w:rPr>
              <w:t xml:space="preserve"> </w:t>
            </w:r>
            <w:r w:rsidRPr="00712EDB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funkcjonalny i intuicyjny</w:t>
            </w:r>
            <w:r w:rsidRPr="00712EDB">
              <w:rPr>
                <w:rFonts w:cstheme="minorHAnsi"/>
                <w:bCs/>
                <w:i/>
                <w:iCs/>
                <w:lang w:eastAsia="pl-PL"/>
              </w:rPr>
              <w:t xml:space="preserve"> </w:t>
            </w:r>
            <w:r w:rsidRPr="00712EDB">
              <w:rPr>
                <w:rFonts w:cstheme="minorHAnsi"/>
                <w:bCs/>
                <w:lang w:eastAsia="pl-PL"/>
              </w:rPr>
              <w:t>i</w:t>
            </w:r>
            <w:r w:rsidRPr="00712EDB">
              <w:rPr>
                <w:rFonts w:cstheme="minorHAnsi"/>
                <w:bCs/>
                <w:shd w:val="clear" w:color="auto" w:fill="FFFFFF"/>
              </w:rPr>
              <w:t>nterfejs</w:t>
            </w:r>
            <w:r w:rsidRPr="00712EDB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bottom"/>
          </w:tcPr>
          <w:p w14:paraId="5AA41476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C724999" w14:textId="77777777" w:rsidTr="00880409">
        <w:trPr>
          <w:trHeight w:val="284"/>
        </w:trPr>
        <w:tc>
          <w:tcPr>
            <w:tcW w:w="568" w:type="dxa"/>
            <w:vMerge/>
          </w:tcPr>
          <w:p w14:paraId="72CA697E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B8AEBF7" w14:textId="692CB28B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0B8B3707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umożliwia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dodawanie dokumentów, ich grupowanie, katalogowanie i wyszukiwanie. </w:t>
            </w:r>
          </w:p>
        </w:tc>
        <w:tc>
          <w:tcPr>
            <w:tcW w:w="2268" w:type="dxa"/>
            <w:vAlign w:val="bottom"/>
          </w:tcPr>
          <w:p w14:paraId="76CAC847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3260E71" w14:textId="77777777" w:rsidTr="00880409">
        <w:trPr>
          <w:trHeight w:val="284"/>
        </w:trPr>
        <w:tc>
          <w:tcPr>
            <w:tcW w:w="568" w:type="dxa"/>
            <w:vMerge/>
          </w:tcPr>
          <w:p w14:paraId="188497C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3241E76" w14:textId="5A3E064D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BB152FC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m</w:t>
            </w:r>
            <w:r w:rsidRPr="00712EDB">
              <w:rPr>
                <w:rFonts w:cstheme="minorHAnsi"/>
                <w:lang w:eastAsia="pl-PL"/>
              </w:rPr>
              <w:t>echanizm OCR.</w:t>
            </w:r>
          </w:p>
        </w:tc>
        <w:tc>
          <w:tcPr>
            <w:tcW w:w="2268" w:type="dxa"/>
            <w:vAlign w:val="bottom"/>
          </w:tcPr>
          <w:p w14:paraId="2CC95747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B802FB4" w14:textId="77777777" w:rsidTr="00880409">
        <w:trPr>
          <w:trHeight w:val="284"/>
        </w:trPr>
        <w:tc>
          <w:tcPr>
            <w:tcW w:w="568" w:type="dxa"/>
            <w:vMerge/>
          </w:tcPr>
          <w:p w14:paraId="45C2B07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4633CF1" w14:textId="31C09FE4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E25AB31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 w</w:t>
            </w:r>
            <w:r w:rsidRPr="00712EDB">
              <w:rPr>
                <w:rFonts w:cstheme="minorHAnsi"/>
                <w:shd w:val="clear" w:color="auto" w:fill="FFFFFF"/>
              </w:rPr>
              <w:t>yszukiwanie pełno tekstowe w treści dokumentów elektronicznych.</w:t>
            </w:r>
          </w:p>
        </w:tc>
        <w:tc>
          <w:tcPr>
            <w:tcW w:w="2268" w:type="dxa"/>
            <w:vAlign w:val="bottom"/>
          </w:tcPr>
          <w:p w14:paraId="56252EC5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EDA4107" w14:textId="77777777" w:rsidTr="00880409">
        <w:trPr>
          <w:trHeight w:val="284"/>
        </w:trPr>
        <w:tc>
          <w:tcPr>
            <w:tcW w:w="568" w:type="dxa"/>
            <w:vMerge/>
          </w:tcPr>
          <w:p w14:paraId="2F7D570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056533B" w14:textId="58F7A4E2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0AC3BDAD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umożliwia obsługę (skanowanie i generowanie) kodów kreskowych 1D (kodów paskowych) w celu szybkiej identyfikacji. System musi obsługiwać mechanizm automatycznego drukowania kodów na drukarkach etykiet. </w:t>
            </w:r>
          </w:p>
        </w:tc>
        <w:tc>
          <w:tcPr>
            <w:tcW w:w="2268" w:type="dxa"/>
            <w:vAlign w:val="bottom"/>
          </w:tcPr>
          <w:p w14:paraId="12505504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79CA1A" w14:textId="77777777" w:rsidTr="00880409">
        <w:trPr>
          <w:trHeight w:val="284"/>
        </w:trPr>
        <w:tc>
          <w:tcPr>
            <w:tcW w:w="568" w:type="dxa"/>
            <w:vMerge/>
          </w:tcPr>
          <w:p w14:paraId="3ECA51EA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7F85B9B" w14:textId="76809B14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DDF382A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obsługę wielu kancelarii i sekretariatów.</w:t>
            </w:r>
          </w:p>
        </w:tc>
        <w:tc>
          <w:tcPr>
            <w:tcW w:w="2268" w:type="dxa"/>
            <w:vAlign w:val="bottom"/>
          </w:tcPr>
          <w:p w14:paraId="377A862A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9D7C286" w14:textId="77777777" w:rsidTr="00880409">
        <w:trPr>
          <w:trHeight w:val="284"/>
        </w:trPr>
        <w:tc>
          <w:tcPr>
            <w:tcW w:w="568" w:type="dxa"/>
            <w:vMerge/>
          </w:tcPr>
          <w:p w14:paraId="32CCA7E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3FA1DC5" w14:textId="72B55D64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5D550A7F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przyporządkowanie użytkownika do wielu stanowisk pracy (praca na wielu stanowiskach).</w:t>
            </w:r>
          </w:p>
        </w:tc>
        <w:tc>
          <w:tcPr>
            <w:tcW w:w="2268" w:type="dxa"/>
            <w:vAlign w:val="bottom"/>
          </w:tcPr>
          <w:p w14:paraId="228094C3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0A52E41" w14:textId="77777777" w:rsidTr="00880409">
        <w:trPr>
          <w:trHeight w:val="284"/>
        </w:trPr>
        <w:tc>
          <w:tcPr>
            <w:tcW w:w="568" w:type="dxa"/>
            <w:vMerge/>
          </w:tcPr>
          <w:p w14:paraId="4843A9D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B9F4CE7" w14:textId="70535729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956167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u</w:t>
            </w:r>
            <w:r w:rsidRPr="00712EDB">
              <w:rPr>
                <w:rFonts w:cstheme="minorHAnsi"/>
                <w:shd w:val="clear" w:color="auto" w:fill="FFFFFF"/>
              </w:rPr>
              <w:t>stawianie zastępstw. Funkcja pozwalająca zachować płynność wykonywania obowiązków podczas nieobecności pracowników.</w:t>
            </w:r>
          </w:p>
        </w:tc>
        <w:tc>
          <w:tcPr>
            <w:tcW w:w="2268" w:type="dxa"/>
            <w:vAlign w:val="bottom"/>
          </w:tcPr>
          <w:p w14:paraId="36A8467E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F4CFB8E" w14:textId="77777777" w:rsidTr="00880409">
        <w:trPr>
          <w:trHeight w:val="284"/>
        </w:trPr>
        <w:tc>
          <w:tcPr>
            <w:tcW w:w="568" w:type="dxa"/>
            <w:vMerge/>
          </w:tcPr>
          <w:p w14:paraId="77D4BBB7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96BC75E" w14:textId="66D79750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6CC203E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cstheme="minorHAnsi"/>
                <w:shd w:val="clear" w:color="auto" w:fill="FFFFFF"/>
              </w:rPr>
              <w:t>System umożliwia administratorowi zarządzanie zastępstwami pracowników.</w:t>
            </w:r>
          </w:p>
        </w:tc>
        <w:tc>
          <w:tcPr>
            <w:tcW w:w="2268" w:type="dxa"/>
            <w:vAlign w:val="bottom"/>
          </w:tcPr>
          <w:p w14:paraId="5FFD9BC0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588F19D" w14:textId="77777777" w:rsidTr="00880409">
        <w:trPr>
          <w:trHeight w:val="284"/>
        </w:trPr>
        <w:tc>
          <w:tcPr>
            <w:tcW w:w="568" w:type="dxa"/>
            <w:vMerge/>
          </w:tcPr>
          <w:p w14:paraId="1F8CF60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09FEB85" w14:textId="37324BA6" w:rsidR="008E177C" w:rsidRPr="00712EDB" w:rsidRDefault="008E177C" w:rsidP="00157513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021B0FA2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wspiera funkcjonalność formularzy elektronicznych wprowadzających metadane do dokumentu specyficzne dla wybranej kategorii dokumentu (np. opis merytoryczny faktury, opis umowy) .</w:t>
            </w:r>
          </w:p>
        </w:tc>
        <w:tc>
          <w:tcPr>
            <w:tcW w:w="2268" w:type="dxa"/>
            <w:vAlign w:val="bottom"/>
          </w:tcPr>
          <w:p w14:paraId="633363CF" w14:textId="77777777" w:rsidR="008E177C" w:rsidRPr="00712EDB" w:rsidRDefault="008E177C" w:rsidP="00157513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4E7E844" w14:textId="77777777" w:rsidTr="00880409">
        <w:trPr>
          <w:trHeight w:val="284"/>
        </w:trPr>
        <w:tc>
          <w:tcPr>
            <w:tcW w:w="568" w:type="dxa"/>
            <w:vMerge/>
          </w:tcPr>
          <w:p w14:paraId="33821C85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06AACC9" w14:textId="7DC6178B" w:rsidR="008E177C" w:rsidRPr="00712EDB" w:rsidRDefault="008E177C" w:rsidP="00157513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777380D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definiowanie i modyfikację własnych słowników systemowych przez administratora, bez konieczności ingerencji producenta.</w:t>
            </w:r>
          </w:p>
        </w:tc>
        <w:tc>
          <w:tcPr>
            <w:tcW w:w="2268" w:type="dxa"/>
            <w:vAlign w:val="bottom"/>
          </w:tcPr>
          <w:p w14:paraId="2522D8E7" w14:textId="77777777" w:rsidR="008E177C" w:rsidRPr="00712EDB" w:rsidRDefault="008E177C" w:rsidP="00157513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C1140F6" w14:textId="77777777" w:rsidTr="00880409">
        <w:trPr>
          <w:trHeight w:val="284"/>
        </w:trPr>
        <w:tc>
          <w:tcPr>
            <w:tcW w:w="568" w:type="dxa"/>
            <w:vMerge/>
          </w:tcPr>
          <w:p w14:paraId="33692347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42EA921" w14:textId="218CD8E2" w:rsidR="008E177C" w:rsidRPr="00712EDB" w:rsidRDefault="008E177C" w:rsidP="00157513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D1B261D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definiowanie i modyfikację własnych formularzy elektronicznych przez administratora, bez konieczności ingerencji producenta.</w:t>
            </w:r>
          </w:p>
        </w:tc>
        <w:tc>
          <w:tcPr>
            <w:tcW w:w="2268" w:type="dxa"/>
            <w:vAlign w:val="bottom"/>
          </w:tcPr>
          <w:p w14:paraId="2591F92F" w14:textId="77777777" w:rsidR="008E177C" w:rsidRPr="00712EDB" w:rsidRDefault="008E177C" w:rsidP="00157513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30DBCE2" w14:textId="77777777" w:rsidTr="00880409">
        <w:trPr>
          <w:trHeight w:val="284"/>
        </w:trPr>
        <w:tc>
          <w:tcPr>
            <w:tcW w:w="568" w:type="dxa"/>
            <w:vMerge/>
          </w:tcPr>
          <w:p w14:paraId="09233694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4D42A16" w14:textId="637B3814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A5F599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umożliwia import plików (pdf, </w:t>
            </w:r>
            <w:proofErr w:type="spellStart"/>
            <w:r w:rsidRPr="00712EDB">
              <w:rPr>
                <w:rFonts w:eastAsiaTheme="minorEastAsia" w:cstheme="minorHAnsi"/>
                <w:kern w:val="0"/>
                <w14:ligatures w14:val="none"/>
              </w:rPr>
              <w:t>doc</w:t>
            </w:r>
            <w:proofErr w:type="spellEnd"/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(x), rtf, xls(x). </w:t>
            </w:r>
          </w:p>
        </w:tc>
        <w:tc>
          <w:tcPr>
            <w:tcW w:w="2268" w:type="dxa"/>
            <w:vAlign w:val="bottom"/>
          </w:tcPr>
          <w:p w14:paraId="46FD009F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B8B1FC9" w14:textId="77777777" w:rsidTr="00880409">
        <w:trPr>
          <w:trHeight w:val="284"/>
        </w:trPr>
        <w:tc>
          <w:tcPr>
            <w:tcW w:w="568" w:type="dxa"/>
            <w:vMerge/>
          </w:tcPr>
          <w:p w14:paraId="19F03C1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CBEEEA2" w14:textId="26F1810B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3D598CA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drukowanie raportów i zestawień ze zdefiniowanych rejestrów.</w:t>
            </w:r>
          </w:p>
        </w:tc>
        <w:tc>
          <w:tcPr>
            <w:tcW w:w="2268" w:type="dxa"/>
            <w:vAlign w:val="bottom"/>
          </w:tcPr>
          <w:p w14:paraId="2453525A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B2D12D8" w14:textId="77777777" w:rsidTr="00880409">
        <w:trPr>
          <w:trHeight w:val="284"/>
        </w:trPr>
        <w:tc>
          <w:tcPr>
            <w:tcW w:w="568" w:type="dxa"/>
            <w:vMerge/>
          </w:tcPr>
          <w:p w14:paraId="5B8EACA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18D1A88" w14:textId="303E27EE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D3FC43F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 a</w:t>
            </w:r>
            <w:r w:rsidRPr="00712EDB">
              <w:rPr>
                <w:rFonts w:cstheme="minorHAnsi"/>
                <w:lang w:eastAsia="pl-PL"/>
              </w:rPr>
              <w:t>utomatyczne uzupełnianie pól w formularzu.</w:t>
            </w:r>
          </w:p>
        </w:tc>
        <w:tc>
          <w:tcPr>
            <w:tcW w:w="2268" w:type="dxa"/>
            <w:vAlign w:val="bottom"/>
          </w:tcPr>
          <w:p w14:paraId="125893DC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95276DF" w14:textId="77777777" w:rsidTr="00880409">
        <w:trPr>
          <w:trHeight w:val="284"/>
        </w:trPr>
        <w:tc>
          <w:tcPr>
            <w:tcW w:w="568" w:type="dxa"/>
            <w:vMerge/>
          </w:tcPr>
          <w:p w14:paraId="481A8F2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08DC84F" w14:textId="0B83532D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A4A28D0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umożliwia </w:t>
            </w:r>
            <w:r w:rsidRPr="00712EDB">
              <w:rPr>
                <w:rFonts w:cstheme="minorHAnsi"/>
                <w:lang w:eastAsia="pl-PL"/>
              </w:rPr>
              <w:t>ręczne uzupełnianie pól w formularzu.</w:t>
            </w:r>
          </w:p>
        </w:tc>
        <w:tc>
          <w:tcPr>
            <w:tcW w:w="2268" w:type="dxa"/>
            <w:vAlign w:val="bottom"/>
          </w:tcPr>
          <w:p w14:paraId="7A0C6A2F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8E7927E" w14:textId="77777777" w:rsidTr="00880409">
        <w:trPr>
          <w:trHeight w:val="284"/>
        </w:trPr>
        <w:tc>
          <w:tcPr>
            <w:tcW w:w="568" w:type="dxa"/>
            <w:vMerge/>
          </w:tcPr>
          <w:p w14:paraId="287BF5A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8AE374F" w14:textId="3DF2D902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E8CC983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</w:t>
            </w:r>
            <w:r>
              <w:rPr>
                <w:rFonts w:eastAsiaTheme="minorEastAsia" w:cstheme="minorHAnsi"/>
                <w14:ligatures w14:val="none"/>
              </w:rPr>
              <w:t xml:space="preserve">posiada funkcję autokorekty </w:t>
            </w:r>
            <w:r w:rsidRPr="00712EDB">
              <w:rPr>
                <w:rFonts w:cstheme="minorHAnsi"/>
                <w:lang w:eastAsia="pl-PL"/>
              </w:rPr>
              <w:t>w formularzu.</w:t>
            </w:r>
          </w:p>
        </w:tc>
        <w:tc>
          <w:tcPr>
            <w:tcW w:w="2268" w:type="dxa"/>
            <w:vAlign w:val="bottom"/>
          </w:tcPr>
          <w:p w14:paraId="6A1B6B12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BE806F8" w14:textId="77777777" w:rsidTr="00880409">
        <w:trPr>
          <w:trHeight w:val="284"/>
        </w:trPr>
        <w:tc>
          <w:tcPr>
            <w:tcW w:w="568" w:type="dxa"/>
            <w:vMerge/>
          </w:tcPr>
          <w:p w14:paraId="265B715C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BC163F6" w14:textId="368BA591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524A65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m</w:t>
            </w:r>
            <w:r w:rsidRPr="00712EDB">
              <w:rPr>
                <w:rFonts w:cstheme="minorHAnsi"/>
                <w:lang w:eastAsia="pl-PL"/>
              </w:rPr>
              <w:t>ożliwość zmiany odwzorowania dokumentu w rejestrze.</w:t>
            </w:r>
          </w:p>
        </w:tc>
        <w:tc>
          <w:tcPr>
            <w:tcW w:w="2268" w:type="dxa"/>
            <w:vAlign w:val="bottom"/>
          </w:tcPr>
          <w:p w14:paraId="6A0E2681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5C6E5D3" w14:textId="77777777" w:rsidTr="00880409">
        <w:trPr>
          <w:trHeight w:val="284"/>
        </w:trPr>
        <w:tc>
          <w:tcPr>
            <w:tcW w:w="568" w:type="dxa"/>
            <w:vMerge/>
          </w:tcPr>
          <w:p w14:paraId="56C190E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6858539" w14:textId="1D18AD6B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B54B6E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m</w:t>
            </w:r>
            <w:r w:rsidRPr="00712EDB">
              <w:rPr>
                <w:rFonts w:cstheme="minorHAnsi"/>
                <w:lang w:eastAsia="pl-PL"/>
              </w:rPr>
              <w:t>ożliwość</w:t>
            </w:r>
            <w:r>
              <w:rPr>
                <w:rFonts w:cstheme="minorHAnsi"/>
                <w:lang w:eastAsia="pl-PL"/>
              </w:rPr>
              <w:t xml:space="preserve"> powiadomień o wprowadzonej </w:t>
            </w:r>
            <w:r w:rsidRPr="00712EDB">
              <w:rPr>
                <w:rFonts w:cstheme="minorHAnsi"/>
                <w:lang w:eastAsia="pl-PL"/>
              </w:rPr>
              <w:t>zmian</w:t>
            </w:r>
            <w:r>
              <w:rPr>
                <w:rFonts w:cstheme="minorHAnsi"/>
                <w:lang w:eastAsia="pl-PL"/>
              </w:rPr>
              <w:t>ie</w:t>
            </w:r>
            <w:r w:rsidRPr="00712EDB">
              <w:rPr>
                <w:rFonts w:cstheme="minorHAnsi"/>
                <w:lang w:eastAsia="pl-PL"/>
              </w:rPr>
              <w:t xml:space="preserve"> odwzorowania dokumentu w rejestrze.</w:t>
            </w:r>
          </w:p>
        </w:tc>
        <w:tc>
          <w:tcPr>
            <w:tcW w:w="2268" w:type="dxa"/>
            <w:vAlign w:val="bottom"/>
          </w:tcPr>
          <w:p w14:paraId="3BF94B3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5036E81" w14:textId="77777777" w:rsidTr="00880409">
        <w:trPr>
          <w:trHeight w:val="284"/>
        </w:trPr>
        <w:tc>
          <w:tcPr>
            <w:tcW w:w="568" w:type="dxa"/>
            <w:vMerge/>
          </w:tcPr>
          <w:p w14:paraId="1F421D35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456FEA3" w14:textId="5AE1B0A2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8738BEF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 xml:space="preserve">System uniemożliwia </w:t>
            </w:r>
            <w:r w:rsidRPr="00712EDB">
              <w:rPr>
                <w:rFonts w:cstheme="minorHAnsi"/>
              </w:rPr>
              <w:t>ponownie wykorzystywanie przez system numeru usuniętego z rejestru przesyłek.</w:t>
            </w:r>
          </w:p>
        </w:tc>
        <w:tc>
          <w:tcPr>
            <w:tcW w:w="2268" w:type="dxa"/>
            <w:vAlign w:val="bottom"/>
          </w:tcPr>
          <w:p w14:paraId="53CC05B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306EFB6" w14:textId="77777777" w:rsidTr="00880409">
        <w:trPr>
          <w:trHeight w:val="284"/>
        </w:trPr>
        <w:tc>
          <w:tcPr>
            <w:tcW w:w="568" w:type="dxa"/>
            <w:vMerge/>
          </w:tcPr>
          <w:p w14:paraId="00046897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9BE7A98" w14:textId="46673260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B71E75F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 xml:space="preserve">System musi posiadać mechanizm obsługi podpisu elektronicznego zgodnego z przepisami prawa polskiego oraz europejskiego rozporządzenia </w:t>
            </w:r>
            <w:proofErr w:type="spellStart"/>
            <w:r w:rsidRPr="00712EDB">
              <w:rPr>
                <w:rFonts w:eastAsiaTheme="minorEastAsia" w:cstheme="minorHAnsi"/>
              </w:rPr>
              <w:lastRenderedPageBreak/>
              <w:t>eIDAS</w:t>
            </w:r>
            <w:proofErr w:type="spellEnd"/>
            <w:r w:rsidRPr="00712EDB">
              <w:rPr>
                <w:rFonts w:eastAsiaTheme="minorEastAsia" w:cstheme="minorHAnsi"/>
              </w:rPr>
              <w:t>, w tym podpisu kwalifikowanego, podpisu zaufanego (</w:t>
            </w:r>
            <w:proofErr w:type="spellStart"/>
            <w:r w:rsidRPr="00712EDB">
              <w:rPr>
                <w:rFonts w:eastAsiaTheme="minorEastAsia" w:cstheme="minorHAnsi"/>
              </w:rPr>
              <w:t>ePUAP</w:t>
            </w:r>
            <w:proofErr w:type="spellEnd"/>
            <w:r w:rsidRPr="00712EDB">
              <w:rPr>
                <w:rFonts w:eastAsiaTheme="minorEastAsia" w:cstheme="minorHAnsi"/>
              </w:rPr>
              <w:t>) oraz podpisu osobistego.</w:t>
            </w:r>
          </w:p>
        </w:tc>
        <w:tc>
          <w:tcPr>
            <w:tcW w:w="2268" w:type="dxa"/>
            <w:vAlign w:val="bottom"/>
          </w:tcPr>
          <w:p w14:paraId="1BC5EC4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53D5EB6" w14:textId="77777777" w:rsidTr="00880409">
        <w:trPr>
          <w:trHeight w:val="284"/>
        </w:trPr>
        <w:tc>
          <w:tcPr>
            <w:tcW w:w="568" w:type="dxa"/>
            <w:vMerge/>
          </w:tcPr>
          <w:p w14:paraId="1387A4D4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8838961" w14:textId="442D28EB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93A387C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Dostawca udostępni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eastAsiaTheme="minorEastAsia" w:cstheme="minorHAnsi"/>
              </w:rPr>
              <w:t xml:space="preserve">Instrukcję Obsługi Systemu EOD </w:t>
            </w:r>
            <w:r w:rsidRPr="00712EDB">
              <w:rPr>
                <w:rFonts w:cstheme="minorHAnsi"/>
                <w:shd w:val="clear" w:color="auto" w:fill="FFFFFF"/>
              </w:rPr>
              <w:t>w formie</w:t>
            </w:r>
            <w:r w:rsidRPr="00712EDB">
              <w:rPr>
                <w:rFonts w:eastAsiaTheme="minorEastAsia" w:cstheme="minorHAnsi"/>
              </w:rPr>
              <w:t xml:space="preserve"> </w:t>
            </w:r>
            <w:r w:rsidRPr="00712EDB">
              <w:rPr>
                <w:rFonts w:eastAsiaTheme="minorEastAsia" w:cstheme="minorHAnsi"/>
                <w:i/>
                <w:iCs/>
              </w:rPr>
              <w:t xml:space="preserve">Podręcznika użytkownika </w:t>
            </w:r>
            <w:r w:rsidRPr="00712EDB">
              <w:rPr>
                <w:rFonts w:cstheme="minorHAnsi"/>
                <w:shd w:val="clear" w:color="auto" w:fill="FFFFFF"/>
              </w:rPr>
              <w:t>w wersji online.</w:t>
            </w:r>
          </w:p>
        </w:tc>
        <w:tc>
          <w:tcPr>
            <w:tcW w:w="2268" w:type="dxa"/>
            <w:vAlign w:val="bottom"/>
          </w:tcPr>
          <w:p w14:paraId="4995DC9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9293E00" w14:textId="77777777" w:rsidTr="00880409">
        <w:trPr>
          <w:trHeight w:val="284"/>
        </w:trPr>
        <w:tc>
          <w:tcPr>
            <w:tcW w:w="568" w:type="dxa"/>
            <w:vMerge/>
          </w:tcPr>
          <w:p w14:paraId="6B689B6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54DBABB" w14:textId="55CB181B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2014C50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cstheme="minorHAnsi"/>
                <w:shd w:val="clear" w:color="auto" w:fill="FFFFFF"/>
              </w:rPr>
              <w:t xml:space="preserve">Materiały zawarte w </w:t>
            </w:r>
            <w:r w:rsidRPr="00712EDB">
              <w:rPr>
                <w:rFonts w:eastAsiaTheme="minorEastAsia" w:cstheme="minorHAnsi"/>
                <w:i/>
                <w:iCs/>
              </w:rPr>
              <w:t>Podręczniku użytkownika</w:t>
            </w:r>
            <w:r w:rsidRPr="00712EDB">
              <w:rPr>
                <w:rFonts w:eastAsiaTheme="minorEastAsia" w:cstheme="minorHAnsi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dostępne są publicznie na dedykowanej stronie www.</w:t>
            </w:r>
          </w:p>
        </w:tc>
        <w:tc>
          <w:tcPr>
            <w:tcW w:w="2268" w:type="dxa"/>
            <w:vAlign w:val="bottom"/>
          </w:tcPr>
          <w:p w14:paraId="56D94B4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2D348FD" w14:textId="77777777" w:rsidTr="00880409">
        <w:trPr>
          <w:trHeight w:val="284"/>
        </w:trPr>
        <w:tc>
          <w:tcPr>
            <w:tcW w:w="568" w:type="dxa"/>
            <w:vMerge/>
          </w:tcPr>
          <w:p w14:paraId="57F5797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1E436DA" w14:textId="271E7EDC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B19042A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Link do </w:t>
            </w:r>
            <w:r w:rsidRPr="00712EDB">
              <w:rPr>
                <w:rFonts w:eastAsiaTheme="minorEastAsia" w:cstheme="minorHAnsi"/>
                <w:i/>
                <w:iCs/>
              </w:rPr>
              <w:t>Podręcznika użytkownika</w:t>
            </w:r>
            <w:r w:rsidRPr="00712EDB">
              <w:rPr>
                <w:rFonts w:eastAsiaTheme="minorEastAsia" w:cstheme="minorHAnsi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dostępny jest na ekranie startowym systemu EOD, np. w sekcji "Pomoc.</w:t>
            </w:r>
          </w:p>
        </w:tc>
        <w:tc>
          <w:tcPr>
            <w:tcW w:w="2268" w:type="dxa"/>
            <w:vAlign w:val="bottom"/>
          </w:tcPr>
          <w:p w14:paraId="19C1973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B5BF1DD" w14:textId="77777777" w:rsidTr="00880409">
        <w:trPr>
          <w:trHeight w:val="284"/>
        </w:trPr>
        <w:tc>
          <w:tcPr>
            <w:tcW w:w="568" w:type="dxa"/>
            <w:vMerge/>
          </w:tcPr>
          <w:p w14:paraId="39119027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FB7EC06" w14:textId="7F4299C1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DE652F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 xml:space="preserve">Podręcznik użytkownika </w:t>
            </w:r>
            <w:r w:rsidRPr="00712EDB">
              <w:rPr>
                <w:rFonts w:cstheme="minorHAnsi"/>
                <w:shd w:val="clear" w:color="auto" w:fill="FFFFFF"/>
              </w:rPr>
              <w:t xml:space="preserve">zawiera </w:t>
            </w:r>
            <w:r w:rsidRPr="00712EDB">
              <w:rPr>
                <w:rFonts w:eastAsia="Times New Roman" w:cstheme="minorHAnsi"/>
                <w:lang w:eastAsia="pl-PL"/>
              </w:rPr>
              <w:t>teksty, które krok po kroku przedstawiają wykonywanie czynności w środowisku EOD oraz sposoby rozwiązywania potencjalnych problemów.</w:t>
            </w:r>
          </w:p>
        </w:tc>
        <w:tc>
          <w:tcPr>
            <w:tcW w:w="2268" w:type="dxa"/>
            <w:vAlign w:val="bottom"/>
          </w:tcPr>
          <w:p w14:paraId="3809645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F22AAA9" w14:textId="77777777" w:rsidTr="00880409">
        <w:trPr>
          <w:trHeight w:val="284"/>
        </w:trPr>
        <w:tc>
          <w:tcPr>
            <w:tcW w:w="568" w:type="dxa"/>
            <w:vMerge/>
          </w:tcPr>
          <w:p w14:paraId="6BF3A8B1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CC55F5A" w14:textId="71D3F890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7AE7D962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t</w:t>
            </w:r>
            <w:r w:rsidRPr="00712EDB">
              <w:rPr>
                <w:rStyle w:val="jo-mark"/>
                <w:rFonts w:cstheme="minorHAnsi"/>
              </w:rPr>
              <w:t>worzenie i zarządzanie bazą kontaktów.</w:t>
            </w:r>
          </w:p>
        </w:tc>
        <w:tc>
          <w:tcPr>
            <w:tcW w:w="2268" w:type="dxa"/>
            <w:vAlign w:val="bottom"/>
          </w:tcPr>
          <w:p w14:paraId="2B8B6EB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A76FE6A" w14:textId="77777777" w:rsidTr="00880409">
        <w:trPr>
          <w:trHeight w:val="284"/>
        </w:trPr>
        <w:tc>
          <w:tcPr>
            <w:tcW w:w="568" w:type="dxa"/>
            <w:vMerge/>
          </w:tcPr>
          <w:p w14:paraId="50F95C2A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08157D0" w14:textId="7D9B7C38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7D126F0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zapewnia możliwość bieżącego tworzenia bazy adresowej nadawców i odbiorców dostępnej dla wszystkich użytkowników systemu.</w:t>
            </w:r>
          </w:p>
        </w:tc>
        <w:tc>
          <w:tcPr>
            <w:tcW w:w="2268" w:type="dxa"/>
            <w:vAlign w:val="bottom"/>
          </w:tcPr>
          <w:p w14:paraId="473A165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B077D08" w14:textId="77777777" w:rsidTr="00880409">
        <w:trPr>
          <w:trHeight w:val="284"/>
        </w:trPr>
        <w:tc>
          <w:tcPr>
            <w:tcW w:w="568" w:type="dxa"/>
            <w:vMerge/>
          </w:tcPr>
          <w:p w14:paraId="1B6BA469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80A68AC" w14:textId="09519FC9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25E6C72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t</w:t>
            </w:r>
            <w:r w:rsidRPr="00712EDB">
              <w:rPr>
                <w:rFonts w:cstheme="minorHAnsi"/>
              </w:rPr>
              <w:t>worzenie i edycję grup dystrybucyjnych.</w:t>
            </w:r>
          </w:p>
        </w:tc>
        <w:tc>
          <w:tcPr>
            <w:tcW w:w="2268" w:type="dxa"/>
            <w:vAlign w:val="bottom"/>
          </w:tcPr>
          <w:p w14:paraId="1B7322B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2BE7FFC" w14:textId="77777777" w:rsidTr="00880409">
        <w:trPr>
          <w:trHeight w:val="284"/>
        </w:trPr>
        <w:tc>
          <w:tcPr>
            <w:tcW w:w="568" w:type="dxa"/>
            <w:vMerge/>
          </w:tcPr>
          <w:p w14:paraId="082900D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3CF24C2" w14:textId="0B8F0114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CC1DDB4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w</w:t>
            </w:r>
            <w:r w:rsidRPr="00712EDB">
              <w:rPr>
                <w:rFonts w:cstheme="minorHAnsi"/>
              </w:rPr>
              <w:t>yszukiwanie współpracowników.</w:t>
            </w:r>
          </w:p>
        </w:tc>
        <w:tc>
          <w:tcPr>
            <w:tcW w:w="2268" w:type="dxa"/>
            <w:vAlign w:val="bottom"/>
          </w:tcPr>
          <w:p w14:paraId="0462F0D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F292093" w14:textId="77777777" w:rsidTr="00880409">
        <w:trPr>
          <w:trHeight w:val="284"/>
        </w:trPr>
        <w:tc>
          <w:tcPr>
            <w:tcW w:w="568" w:type="dxa"/>
            <w:vMerge/>
          </w:tcPr>
          <w:p w14:paraId="4AB6DED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D327B59" w14:textId="2811B76F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4B2FD3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Style w:val="normaltextrun"/>
                <w:rFonts w:cstheme="minorHAnsi"/>
              </w:rPr>
              <w:t xml:space="preserve">System umożliwia wybór daty za pośrednictwem kalendarza. </w:t>
            </w:r>
            <w:r w:rsidRPr="00712EDB">
              <w:rPr>
                <w:rStyle w:val="normaltextrun"/>
                <w:rFonts w:cstheme="minorHAnsi"/>
              </w:rPr>
              <w:br/>
              <w:t>W interfejsie użytkownika jest dostępna kontrolka kalendarza, która pozwala na kliknięcie i wybranie daty (Użytkownik nie jest zmuszony do ręcznego wpisywania daty)</w:t>
            </w:r>
          </w:p>
        </w:tc>
        <w:tc>
          <w:tcPr>
            <w:tcW w:w="2268" w:type="dxa"/>
            <w:vAlign w:val="bottom"/>
          </w:tcPr>
          <w:p w14:paraId="21A918C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6F28E18" w14:textId="77777777" w:rsidTr="00A55170">
        <w:trPr>
          <w:trHeight w:val="284"/>
        </w:trPr>
        <w:tc>
          <w:tcPr>
            <w:tcW w:w="10132" w:type="dxa"/>
            <w:gridSpan w:val="4"/>
          </w:tcPr>
          <w:p w14:paraId="2B9890AA" w14:textId="648EA1F5" w:rsidR="008E177C" w:rsidRPr="00712EDB" w:rsidRDefault="008E177C" w:rsidP="001B336D">
            <w:pPr>
              <w:pStyle w:val="Default"/>
              <w:spacing w:before="240"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712EDB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 xml:space="preserve">OBSŁUGA PROCESÓW - </w:t>
            </w:r>
            <w:r w:rsidRPr="00712ED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ar-SA"/>
              </w:rPr>
              <w:t>WYMAGANIA OGÓLNE</w:t>
            </w:r>
          </w:p>
        </w:tc>
      </w:tr>
      <w:tr w:rsidR="008E177C" w:rsidRPr="00712EDB" w14:paraId="09079749" w14:textId="77777777" w:rsidTr="00880409">
        <w:trPr>
          <w:trHeight w:val="284"/>
        </w:trPr>
        <w:tc>
          <w:tcPr>
            <w:tcW w:w="568" w:type="dxa"/>
            <w:vMerge w:val="restart"/>
          </w:tcPr>
          <w:p w14:paraId="15262D5B" w14:textId="77777777" w:rsidR="008E177C" w:rsidRDefault="008E177C" w:rsidP="00100E77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D349310" w14:textId="38869981" w:rsidR="008E177C" w:rsidRPr="00100E77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100E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2.</w:t>
            </w:r>
          </w:p>
        </w:tc>
        <w:tc>
          <w:tcPr>
            <w:tcW w:w="568" w:type="dxa"/>
          </w:tcPr>
          <w:p w14:paraId="68553E61" w14:textId="3C950D86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29470B8C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roces obsługi korespondencji przychodzącej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bottom"/>
          </w:tcPr>
          <w:p w14:paraId="2592BA7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04BA8F9" w14:textId="77777777" w:rsidTr="00880409">
        <w:trPr>
          <w:trHeight w:val="284"/>
        </w:trPr>
        <w:tc>
          <w:tcPr>
            <w:tcW w:w="568" w:type="dxa"/>
            <w:vMerge/>
          </w:tcPr>
          <w:p w14:paraId="3FFD592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082A1C3" w14:textId="24FAAE4C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E84A57C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w pełni obsługiwać proces obsługi korespondencji wychodzącej.</w:t>
            </w:r>
          </w:p>
        </w:tc>
        <w:tc>
          <w:tcPr>
            <w:tcW w:w="2268" w:type="dxa"/>
            <w:vAlign w:val="bottom"/>
          </w:tcPr>
          <w:p w14:paraId="01CD694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95ED6F7" w14:textId="77777777" w:rsidTr="00880409">
        <w:trPr>
          <w:trHeight w:val="284"/>
        </w:trPr>
        <w:tc>
          <w:tcPr>
            <w:tcW w:w="568" w:type="dxa"/>
            <w:vMerge/>
          </w:tcPr>
          <w:p w14:paraId="6151E98B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A75B363" w14:textId="7551E1D7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06F8D72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proces obsługi </w:t>
            </w:r>
            <w:bookmarkStart w:id="1" w:name="_Hlk200966186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korespondencji wewnętrznej</w:t>
            </w:r>
            <w:bookmarkEnd w:id="1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bottom"/>
          </w:tcPr>
          <w:p w14:paraId="429215E5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7B6E0C0" w14:textId="77777777" w:rsidTr="00880409">
        <w:trPr>
          <w:trHeight w:val="284"/>
        </w:trPr>
        <w:tc>
          <w:tcPr>
            <w:tcW w:w="568" w:type="dxa"/>
            <w:vMerge/>
          </w:tcPr>
          <w:p w14:paraId="311149C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4050B31" w14:textId="1E795DD4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08B355D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proces obsługi </w:t>
            </w:r>
            <w:bookmarkStart w:id="2" w:name="_Hlk200969487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zamówień i zakupów firmowych</w:t>
            </w:r>
            <w:bookmarkEnd w:id="2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bottom"/>
          </w:tcPr>
          <w:p w14:paraId="678AED1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8395503" w14:textId="77777777" w:rsidTr="00880409">
        <w:trPr>
          <w:trHeight w:val="284"/>
        </w:trPr>
        <w:tc>
          <w:tcPr>
            <w:tcW w:w="568" w:type="dxa"/>
            <w:vMerge/>
          </w:tcPr>
          <w:p w14:paraId="3D44E8AB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A9E00D6" w14:textId="7F496216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0A92E3F1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w pełni obsługiwać proces obsługi umowy i aneksu do umowy.</w:t>
            </w:r>
          </w:p>
        </w:tc>
        <w:tc>
          <w:tcPr>
            <w:tcW w:w="2268" w:type="dxa"/>
            <w:vAlign w:val="bottom"/>
          </w:tcPr>
          <w:p w14:paraId="403F51F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DF19579" w14:textId="77777777" w:rsidTr="00880409">
        <w:trPr>
          <w:trHeight w:val="284"/>
        </w:trPr>
        <w:tc>
          <w:tcPr>
            <w:tcW w:w="568" w:type="dxa"/>
            <w:vMerge/>
          </w:tcPr>
          <w:p w14:paraId="3F41DA8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019C6B4" w14:textId="179EB992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27E8D17E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w pełni obsługiwać proces obsługi wniosków na Posiedzenie Zarządu .</w:t>
            </w:r>
          </w:p>
        </w:tc>
        <w:tc>
          <w:tcPr>
            <w:tcW w:w="2268" w:type="dxa"/>
            <w:vAlign w:val="bottom"/>
          </w:tcPr>
          <w:p w14:paraId="29B98A0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472D0B6" w14:textId="77777777" w:rsidTr="00880409">
        <w:trPr>
          <w:trHeight w:val="284"/>
        </w:trPr>
        <w:tc>
          <w:tcPr>
            <w:tcW w:w="568" w:type="dxa"/>
            <w:vMerge/>
          </w:tcPr>
          <w:p w14:paraId="482E1EB2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64F5BF0" w14:textId="5C692144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6D86E352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proces obsługi </w:t>
            </w:r>
            <w:r w:rsidRPr="00712EDB">
              <w:rPr>
                <w:rStyle w:val="normaltextrun"/>
                <w:rFonts w:asciiTheme="minorHAnsi" w:hAnsiTheme="minorHAnsi" w:cstheme="minorHAnsi"/>
                <w:color w:val="auto"/>
                <w:sz w:val="22"/>
                <w:szCs w:val="22"/>
                <w:bdr w:val="none" w:sz="0" w:space="0" w:color="auto" w:frame="1"/>
              </w:rPr>
              <w:t xml:space="preserve">dokumentów finansowo-księgowych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zintegrowanych z Krajowym Systemem e-Faktur (</w:t>
            </w:r>
            <w:proofErr w:type="spellStart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KSeF</w:t>
            </w:r>
            <w:proofErr w:type="spellEnd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).</w:t>
            </w:r>
          </w:p>
        </w:tc>
        <w:tc>
          <w:tcPr>
            <w:tcW w:w="2268" w:type="dxa"/>
            <w:vAlign w:val="bottom"/>
          </w:tcPr>
          <w:p w14:paraId="6ACBB88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5C4ACA7" w14:textId="77777777" w:rsidTr="00880409">
        <w:trPr>
          <w:trHeight w:val="284"/>
        </w:trPr>
        <w:tc>
          <w:tcPr>
            <w:tcW w:w="568" w:type="dxa"/>
            <w:vMerge/>
          </w:tcPr>
          <w:p w14:paraId="703CE839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C28BD4C" w14:textId="2C5C6935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1F309AA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wymienione procesy oraz umożliwiać obsługę większej liczby procesów w późniejszym terminie. </w:t>
            </w:r>
          </w:p>
        </w:tc>
        <w:tc>
          <w:tcPr>
            <w:tcW w:w="2268" w:type="dxa"/>
            <w:vAlign w:val="bottom"/>
          </w:tcPr>
          <w:p w14:paraId="23C69EB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656CBDB" w14:textId="77777777" w:rsidTr="00880409">
        <w:trPr>
          <w:trHeight w:val="284"/>
        </w:trPr>
        <w:tc>
          <w:tcPr>
            <w:tcW w:w="568" w:type="dxa"/>
            <w:vMerge/>
          </w:tcPr>
          <w:p w14:paraId="51F5594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0D26F37" w14:textId="6BA5C7F8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14016EDE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umożliwia śledzenie poszczególnych etapów procesu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br/>
              <w:t>i informowaniu użytkowników o zadaniu do wykonania.</w:t>
            </w:r>
          </w:p>
        </w:tc>
        <w:tc>
          <w:tcPr>
            <w:tcW w:w="2268" w:type="dxa"/>
            <w:vAlign w:val="bottom"/>
          </w:tcPr>
          <w:p w14:paraId="160704F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C99A25F" w14:textId="77777777" w:rsidTr="00880409">
        <w:trPr>
          <w:trHeight w:val="284"/>
        </w:trPr>
        <w:tc>
          <w:tcPr>
            <w:tcW w:w="568" w:type="dxa"/>
            <w:vMerge/>
          </w:tcPr>
          <w:p w14:paraId="4BFEEE4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0A47011" w14:textId="4C6EA6B9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1F6C2E72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umożliwia zapis i przeglądanie historii wykonywanych czynności wraz z rodzajem zmiany i osobą, która ją wykonała. </w:t>
            </w:r>
          </w:p>
        </w:tc>
        <w:tc>
          <w:tcPr>
            <w:tcW w:w="2268" w:type="dxa"/>
            <w:vAlign w:val="bottom"/>
          </w:tcPr>
          <w:p w14:paraId="143E7EF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D5D68E" w14:textId="77777777" w:rsidTr="00880409">
        <w:trPr>
          <w:trHeight w:val="284"/>
        </w:trPr>
        <w:tc>
          <w:tcPr>
            <w:tcW w:w="568" w:type="dxa"/>
            <w:vMerge/>
          </w:tcPr>
          <w:p w14:paraId="0FBC51F2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7C02641" w14:textId="0E092425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01887A49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posiada widok wyświetlający wszystkie zadania związane z pismami, sprawami czy innymi zdarzeniami w obrębie danego procesu.</w:t>
            </w:r>
          </w:p>
        </w:tc>
        <w:tc>
          <w:tcPr>
            <w:tcW w:w="2268" w:type="dxa"/>
            <w:vAlign w:val="bottom"/>
          </w:tcPr>
          <w:p w14:paraId="6BC800D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923CAF0" w14:textId="77777777" w:rsidTr="00880409">
        <w:trPr>
          <w:trHeight w:val="284"/>
        </w:trPr>
        <w:tc>
          <w:tcPr>
            <w:tcW w:w="568" w:type="dxa"/>
            <w:vMerge/>
          </w:tcPr>
          <w:p w14:paraId="14AAC5C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E683B03" w14:textId="46A074B9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FACB64F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obsługuje powiadamiania użytkownika pocztą elektroniczną </w:t>
            </w: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br/>
              <w:t>o otrzymaniu nowych dokumentów i poleceń.</w:t>
            </w:r>
          </w:p>
        </w:tc>
        <w:tc>
          <w:tcPr>
            <w:tcW w:w="2268" w:type="dxa"/>
            <w:vAlign w:val="bottom"/>
          </w:tcPr>
          <w:p w14:paraId="5FDAD4D5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8854090" w14:textId="77777777" w:rsidTr="00880409">
        <w:trPr>
          <w:trHeight w:val="284"/>
        </w:trPr>
        <w:tc>
          <w:tcPr>
            <w:tcW w:w="568" w:type="dxa"/>
            <w:vMerge/>
          </w:tcPr>
          <w:p w14:paraId="43259DC2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F976553" w14:textId="76735F8D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1E171E5C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obsługiwać powiadamiania użytkownika typu </w:t>
            </w:r>
            <w:proofErr w:type="spellStart"/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push</w:t>
            </w:r>
            <w:proofErr w:type="spellEnd"/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o otrzymaniu nowych dokumentów i poleceń</w:t>
            </w:r>
          </w:p>
        </w:tc>
        <w:tc>
          <w:tcPr>
            <w:tcW w:w="2268" w:type="dxa"/>
            <w:vAlign w:val="bottom"/>
          </w:tcPr>
          <w:p w14:paraId="77F476F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6D0B90C" w14:textId="77777777" w:rsidTr="00880409">
        <w:trPr>
          <w:trHeight w:val="284"/>
        </w:trPr>
        <w:tc>
          <w:tcPr>
            <w:tcW w:w="568" w:type="dxa"/>
            <w:vMerge/>
          </w:tcPr>
          <w:p w14:paraId="50A50EE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AB29040" w14:textId="1521E6EF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F54C104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obsługiwać powiadamiania użytkownika pocztą elektroniczną o zmianie dokumentów i poleceń</w:t>
            </w:r>
          </w:p>
        </w:tc>
        <w:tc>
          <w:tcPr>
            <w:tcW w:w="2268" w:type="dxa"/>
            <w:vAlign w:val="bottom"/>
          </w:tcPr>
          <w:p w14:paraId="417D812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2EA705F" w14:textId="77777777" w:rsidTr="00880409">
        <w:trPr>
          <w:trHeight w:val="284"/>
        </w:trPr>
        <w:tc>
          <w:tcPr>
            <w:tcW w:w="568" w:type="dxa"/>
            <w:vMerge/>
          </w:tcPr>
          <w:p w14:paraId="4C05274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DF55C1C" w14:textId="673A8B76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8DB5865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obsługiwać powiadamiania użytkownika typu </w:t>
            </w:r>
            <w:proofErr w:type="spellStart"/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push</w:t>
            </w:r>
            <w:proofErr w:type="spellEnd"/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o zmianie dokumentów i poleceń</w:t>
            </w:r>
          </w:p>
        </w:tc>
        <w:tc>
          <w:tcPr>
            <w:tcW w:w="2268" w:type="dxa"/>
            <w:vAlign w:val="bottom"/>
          </w:tcPr>
          <w:p w14:paraId="31DAD35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EA2E51A" w14:textId="77777777" w:rsidTr="00880409">
        <w:trPr>
          <w:trHeight w:val="284"/>
        </w:trPr>
        <w:tc>
          <w:tcPr>
            <w:tcW w:w="568" w:type="dxa"/>
            <w:vMerge/>
          </w:tcPr>
          <w:p w14:paraId="5F4F5EF4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587786F" w14:textId="7CBFA5FA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923F945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D7094D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System posiada Panel automatycznego generowania powiadomień, który umożliwia tworzenie, edycję i zarządzanie automatycznymi przypomnieniami oraz alertami dla użytkowników.</w:t>
            </w:r>
          </w:p>
        </w:tc>
        <w:tc>
          <w:tcPr>
            <w:tcW w:w="2268" w:type="dxa"/>
            <w:vAlign w:val="bottom"/>
          </w:tcPr>
          <w:p w14:paraId="441E6F5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8234B75" w14:textId="77777777" w:rsidTr="00880409">
        <w:trPr>
          <w:trHeight w:val="284"/>
        </w:trPr>
        <w:tc>
          <w:tcPr>
            <w:tcW w:w="568" w:type="dxa"/>
            <w:vMerge/>
          </w:tcPr>
          <w:p w14:paraId="66315A8E" w14:textId="77777777" w:rsidR="008E177C" w:rsidRPr="008E177C" w:rsidRDefault="008E177C" w:rsidP="008E177C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997A584" w14:textId="02FAAFA7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29B5A47A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zapewnia funkcjonalności wyznaczania zadań, planowania i monitorowania terminów realizacji spraw oraz powiadamiania o przekroczeniach terminów.</w:t>
            </w:r>
          </w:p>
        </w:tc>
        <w:tc>
          <w:tcPr>
            <w:tcW w:w="2268" w:type="dxa"/>
            <w:vAlign w:val="bottom"/>
          </w:tcPr>
          <w:p w14:paraId="3873A8E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91546E9" w14:textId="77777777" w:rsidTr="00880409">
        <w:trPr>
          <w:trHeight w:val="284"/>
        </w:trPr>
        <w:tc>
          <w:tcPr>
            <w:tcW w:w="568" w:type="dxa"/>
            <w:vMerge/>
          </w:tcPr>
          <w:p w14:paraId="5B55915B" w14:textId="77777777" w:rsidR="008E177C" w:rsidRPr="008E177C" w:rsidRDefault="008E177C" w:rsidP="008E177C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EC75E83" w14:textId="0E6BDEF8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61819CDB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obsługę procesów wymagających wykonywania czynności sekwencyjnie lub równolegle</w:t>
            </w:r>
          </w:p>
        </w:tc>
        <w:tc>
          <w:tcPr>
            <w:tcW w:w="2268" w:type="dxa"/>
            <w:vAlign w:val="bottom"/>
          </w:tcPr>
          <w:p w14:paraId="446B728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933FCE7" w14:textId="77777777" w:rsidTr="00880409">
        <w:trPr>
          <w:trHeight w:val="284"/>
        </w:trPr>
        <w:tc>
          <w:tcPr>
            <w:tcW w:w="568" w:type="dxa"/>
            <w:vMerge/>
          </w:tcPr>
          <w:p w14:paraId="74A5C063" w14:textId="77777777" w:rsidR="008E177C" w:rsidRPr="008E177C" w:rsidRDefault="008E177C" w:rsidP="008E177C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38909FF" w14:textId="7CB631E9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B513EB3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umożliwia</w:t>
            </w:r>
            <w:r w:rsidRPr="00712EDB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uruchamianie wybranych części danego procesu, pozwalać na określenie etapów realizacji danego procesu lub warunków jego uruchamiania. </w:t>
            </w:r>
          </w:p>
        </w:tc>
        <w:tc>
          <w:tcPr>
            <w:tcW w:w="2268" w:type="dxa"/>
            <w:vAlign w:val="bottom"/>
          </w:tcPr>
          <w:p w14:paraId="36DF224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BEA3B65" w14:textId="77777777" w:rsidTr="007A4FA6">
        <w:trPr>
          <w:trHeight w:val="284"/>
        </w:trPr>
        <w:tc>
          <w:tcPr>
            <w:tcW w:w="10132" w:type="dxa"/>
            <w:gridSpan w:val="4"/>
          </w:tcPr>
          <w:p w14:paraId="445F6D20" w14:textId="15D282D7" w:rsidR="008E177C" w:rsidRPr="00712EDB" w:rsidRDefault="008E177C" w:rsidP="001B336D">
            <w:pPr>
              <w:pStyle w:val="Default"/>
              <w:spacing w:before="240" w:after="24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ar-SA"/>
              </w:rPr>
            </w:pPr>
            <w:r w:rsidRPr="00712EDB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>OBIEG DOKUMENTU I OBSŁUGA SPRAWY</w:t>
            </w:r>
          </w:p>
        </w:tc>
      </w:tr>
      <w:tr w:rsidR="008E177C" w:rsidRPr="00712EDB" w14:paraId="4E9B55F4" w14:textId="77777777" w:rsidTr="00880409">
        <w:trPr>
          <w:trHeight w:val="284"/>
        </w:trPr>
        <w:tc>
          <w:tcPr>
            <w:tcW w:w="568" w:type="dxa"/>
            <w:vMerge w:val="restart"/>
          </w:tcPr>
          <w:p w14:paraId="2198212B" w14:textId="77777777" w:rsidR="008E177C" w:rsidRDefault="008E177C" w:rsidP="00100E77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D6A5805" w14:textId="1C9359BE" w:rsidR="008E177C" w:rsidRPr="00100E77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100E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3.</w:t>
            </w:r>
          </w:p>
        </w:tc>
        <w:tc>
          <w:tcPr>
            <w:tcW w:w="568" w:type="dxa"/>
          </w:tcPr>
          <w:p w14:paraId="755F7DCA" w14:textId="2F2B5BB7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B69939C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dodawanie nowej wersji dokumentu do systemu.</w:t>
            </w:r>
          </w:p>
        </w:tc>
        <w:tc>
          <w:tcPr>
            <w:tcW w:w="2268" w:type="dxa"/>
            <w:vAlign w:val="bottom"/>
          </w:tcPr>
          <w:p w14:paraId="4C50B0C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CEBA074" w14:textId="77777777" w:rsidTr="00880409">
        <w:trPr>
          <w:trHeight w:val="284"/>
        </w:trPr>
        <w:tc>
          <w:tcPr>
            <w:tcW w:w="568" w:type="dxa"/>
            <w:vMerge/>
          </w:tcPr>
          <w:p w14:paraId="4363F85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3FE0E6A" w14:textId="63BF77C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47BCF1F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dodawanie plików z dysku w aktach sprawy.</w:t>
            </w:r>
          </w:p>
        </w:tc>
        <w:tc>
          <w:tcPr>
            <w:tcW w:w="2268" w:type="dxa"/>
            <w:vAlign w:val="bottom"/>
          </w:tcPr>
          <w:p w14:paraId="7CC5D79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D2188C1" w14:textId="77777777" w:rsidTr="00880409">
        <w:trPr>
          <w:trHeight w:val="284"/>
        </w:trPr>
        <w:tc>
          <w:tcPr>
            <w:tcW w:w="568" w:type="dxa"/>
            <w:vMerge/>
          </w:tcPr>
          <w:p w14:paraId="6E563DE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DAE6B3C" w14:textId="6D3A3D8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754A435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pobieranie dokumentów na dysk.</w:t>
            </w:r>
          </w:p>
        </w:tc>
        <w:tc>
          <w:tcPr>
            <w:tcW w:w="2268" w:type="dxa"/>
            <w:vAlign w:val="bottom"/>
          </w:tcPr>
          <w:p w14:paraId="252C3CB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1F5B496" w14:textId="77777777" w:rsidTr="00880409">
        <w:trPr>
          <w:trHeight w:val="284"/>
        </w:trPr>
        <w:tc>
          <w:tcPr>
            <w:tcW w:w="568" w:type="dxa"/>
            <w:vMerge/>
          </w:tcPr>
          <w:p w14:paraId="7B0FE2C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14A0A00" w14:textId="7D92929F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06E7300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grupowanie dokumentów w folderach.</w:t>
            </w:r>
          </w:p>
        </w:tc>
        <w:tc>
          <w:tcPr>
            <w:tcW w:w="2268" w:type="dxa"/>
            <w:vAlign w:val="bottom"/>
          </w:tcPr>
          <w:p w14:paraId="483E880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C7DFA1D" w14:textId="77777777" w:rsidTr="00880409">
        <w:trPr>
          <w:trHeight w:val="284"/>
        </w:trPr>
        <w:tc>
          <w:tcPr>
            <w:tcW w:w="568" w:type="dxa"/>
            <w:vMerge/>
          </w:tcPr>
          <w:p w14:paraId="2C0F87C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E97A4B0" w14:textId="2B7B163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A95A816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grupowanie dokumentów w sekcjach.</w:t>
            </w:r>
          </w:p>
        </w:tc>
        <w:tc>
          <w:tcPr>
            <w:tcW w:w="2268" w:type="dxa"/>
            <w:vAlign w:val="bottom"/>
          </w:tcPr>
          <w:p w14:paraId="0A5E3E05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96DB369" w14:textId="77777777" w:rsidTr="00880409">
        <w:trPr>
          <w:trHeight w:val="284"/>
        </w:trPr>
        <w:tc>
          <w:tcPr>
            <w:tcW w:w="568" w:type="dxa"/>
            <w:vMerge/>
          </w:tcPr>
          <w:p w14:paraId="76BF780E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8C5348F" w14:textId="6AD7E029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07E244C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n</w:t>
            </w:r>
            <w:r w:rsidRPr="00712EDB">
              <w:rPr>
                <w:rFonts w:cstheme="minorHAnsi"/>
                <w:shd w:val="clear" w:color="auto" w:fill="FFFFFF"/>
              </w:rPr>
              <w:t>akładanie ochrony na dokument</w:t>
            </w:r>
            <w:r w:rsidRPr="00712EDB">
              <w:rPr>
                <w:rFonts w:cstheme="minorHAnsi"/>
                <w:lang w:eastAsia="pl-PL"/>
              </w:rPr>
              <w:t xml:space="preserve"> , n</w:t>
            </w:r>
            <w:r w:rsidRPr="00712EDB">
              <w:rPr>
                <w:rFonts w:cstheme="minorHAnsi"/>
                <w:shd w:val="clear" w:color="auto" w:fill="FFFFFF"/>
              </w:rPr>
              <w:t xml:space="preserve">akładanie praw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>dostępu do dokumentów uniemożliwiających niepowołany dostęp do ich treści.</w:t>
            </w:r>
          </w:p>
        </w:tc>
        <w:tc>
          <w:tcPr>
            <w:tcW w:w="2268" w:type="dxa"/>
            <w:vAlign w:val="bottom"/>
          </w:tcPr>
          <w:p w14:paraId="724342F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74E6609" w14:textId="77777777" w:rsidTr="00880409">
        <w:trPr>
          <w:trHeight w:val="284"/>
        </w:trPr>
        <w:tc>
          <w:tcPr>
            <w:tcW w:w="568" w:type="dxa"/>
            <w:vMerge/>
          </w:tcPr>
          <w:p w14:paraId="4E456979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2631396" w14:textId="2A6DB855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1DF31E43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rejestruje dostęp do dokumentacji oraz zmiany metadanych powiązane z dokumentacją. </w:t>
            </w:r>
          </w:p>
        </w:tc>
        <w:tc>
          <w:tcPr>
            <w:tcW w:w="2268" w:type="dxa"/>
            <w:vAlign w:val="bottom"/>
          </w:tcPr>
          <w:p w14:paraId="12DCAFB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1F6EFF4" w14:textId="77777777" w:rsidTr="00880409">
        <w:trPr>
          <w:trHeight w:val="284"/>
        </w:trPr>
        <w:tc>
          <w:tcPr>
            <w:tcW w:w="568" w:type="dxa"/>
            <w:vMerge/>
          </w:tcPr>
          <w:p w14:paraId="191D5F00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22086EB" w14:textId="57EC239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4E4E6FF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klasyfikację pisma jako niestanowiącego akta sprawy.</w:t>
            </w:r>
          </w:p>
        </w:tc>
        <w:tc>
          <w:tcPr>
            <w:tcW w:w="2268" w:type="dxa"/>
            <w:vAlign w:val="bottom"/>
          </w:tcPr>
          <w:p w14:paraId="3C7EA7C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062B551" w14:textId="77777777" w:rsidTr="00880409">
        <w:trPr>
          <w:trHeight w:val="284"/>
        </w:trPr>
        <w:tc>
          <w:tcPr>
            <w:tcW w:w="568" w:type="dxa"/>
            <w:vMerge/>
          </w:tcPr>
          <w:p w14:paraId="1994D717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FFA7D20" w14:textId="16D2370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279F180F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 xml:space="preserve">umożliwia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>dekretowanie dokumentu do poszczególnych komórek organizacyjnych i osób.</w:t>
            </w:r>
          </w:p>
        </w:tc>
        <w:tc>
          <w:tcPr>
            <w:tcW w:w="2268" w:type="dxa"/>
            <w:vAlign w:val="bottom"/>
          </w:tcPr>
          <w:p w14:paraId="1D6AAC5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CF4C12" w14:textId="77777777" w:rsidTr="00880409">
        <w:trPr>
          <w:trHeight w:val="284"/>
        </w:trPr>
        <w:tc>
          <w:tcPr>
            <w:tcW w:w="568" w:type="dxa"/>
            <w:vMerge/>
          </w:tcPr>
          <w:p w14:paraId="387BCD67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ACCAE14" w14:textId="7E0C49E5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93F3133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dekret</w:t>
            </w:r>
            <w:r>
              <w:rPr>
                <w:rFonts w:eastAsiaTheme="minorEastAsia" w:cstheme="minorHAnsi"/>
              </w:rPr>
              <w:t>owanie</w:t>
            </w:r>
            <w:r w:rsidRPr="00712EDB">
              <w:rPr>
                <w:rFonts w:eastAsiaTheme="minorEastAsia" w:cstheme="minorHAnsi"/>
              </w:rPr>
              <w:t xml:space="preserve"> dokumentu, w tym na urządzeniu mobilnym w strukturach Zarządu, zgodnie z przyjętą strukturą organizacyjną jednostki. </w:t>
            </w:r>
          </w:p>
        </w:tc>
        <w:tc>
          <w:tcPr>
            <w:tcW w:w="2268" w:type="dxa"/>
            <w:vAlign w:val="bottom"/>
          </w:tcPr>
          <w:p w14:paraId="284F35C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1F2B330" w14:textId="77777777" w:rsidTr="00880409">
        <w:trPr>
          <w:trHeight w:val="284"/>
        </w:trPr>
        <w:tc>
          <w:tcPr>
            <w:tcW w:w="568" w:type="dxa"/>
            <w:vMerge/>
          </w:tcPr>
          <w:p w14:paraId="59B4B02A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33AEA0A" w14:textId="0083C1F6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66317529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w strukturach Zarządu</w:t>
            </w:r>
            <w:r w:rsidRPr="00712EDB"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>dekretowanie dokumentu na tablecie do poszczególnych komórek organizacyjnych i osób</w:t>
            </w:r>
          </w:p>
        </w:tc>
        <w:tc>
          <w:tcPr>
            <w:tcW w:w="2268" w:type="dxa"/>
            <w:vAlign w:val="bottom"/>
          </w:tcPr>
          <w:p w14:paraId="12689A4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F30D827" w14:textId="77777777" w:rsidTr="00880409">
        <w:trPr>
          <w:trHeight w:val="284"/>
        </w:trPr>
        <w:tc>
          <w:tcPr>
            <w:tcW w:w="568" w:type="dxa"/>
            <w:vMerge/>
          </w:tcPr>
          <w:p w14:paraId="6FB8618A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D7D820C" w14:textId="03D7252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52F30BCE" w14:textId="77777777" w:rsidR="008E177C" w:rsidRPr="00712EDB" w:rsidRDefault="008E177C" w:rsidP="0021066D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definiowanie różnych rodzajów dekretacji dokumentów: dekretacja sekwencyjna (dokument jest przekazywany kolejno między użytkownikami), dekretacja równoległa (dokument jest przekazywany jednocześnie do wielu użytkowników), dekretacja warunkowa (przebieg dekretacji zależy od spełnienia określonych warunków)</w:t>
            </w:r>
          </w:p>
        </w:tc>
        <w:tc>
          <w:tcPr>
            <w:tcW w:w="2268" w:type="dxa"/>
            <w:vAlign w:val="bottom"/>
          </w:tcPr>
          <w:p w14:paraId="5118CB0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0442FFF" w14:textId="77777777" w:rsidTr="00880409">
        <w:trPr>
          <w:trHeight w:val="284"/>
        </w:trPr>
        <w:tc>
          <w:tcPr>
            <w:tcW w:w="568" w:type="dxa"/>
            <w:vMerge/>
          </w:tcPr>
          <w:p w14:paraId="2B5781C1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DA7CE4C" w14:textId="0F82E352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9A1EB22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cofnięcie dekretacji w procesie.</w:t>
            </w:r>
          </w:p>
        </w:tc>
        <w:tc>
          <w:tcPr>
            <w:tcW w:w="2268" w:type="dxa"/>
            <w:vAlign w:val="bottom"/>
          </w:tcPr>
          <w:p w14:paraId="53C67A0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9A4537" w14:textId="77777777" w:rsidTr="00880409">
        <w:trPr>
          <w:trHeight w:val="284"/>
        </w:trPr>
        <w:tc>
          <w:tcPr>
            <w:tcW w:w="568" w:type="dxa"/>
            <w:vMerge/>
          </w:tcPr>
          <w:p w14:paraId="0A937E96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554D811" w14:textId="57198F18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2F1DD31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posiada funkcję </w:t>
            </w:r>
            <w:r w:rsidRPr="00712EDB">
              <w:rPr>
                <w:rFonts w:cstheme="minorHAnsi"/>
                <w:lang w:eastAsia="pl-PL"/>
              </w:rPr>
              <w:t>generowania historii dekretacji pisma .</w:t>
            </w:r>
          </w:p>
        </w:tc>
        <w:tc>
          <w:tcPr>
            <w:tcW w:w="2268" w:type="dxa"/>
            <w:vAlign w:val="bottom"/>
          </w:tcPr>
          <w:p w14:paraId="53BF728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AEA81C8" w14:textId="77777777" w:rsidTr="00880409">
        <w:trPr>
          <w:trHeight w:val="284"/>
        </w:trPr>
        <w:tc>
          <w:tcPr>
            <w:tcW w:w="568" w:type="dxa"/>
            <w:vMerge/>
          </w:tcPr>
          <w:p w14:paraId="661904A1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1B4EAFA" w14:textId="576C056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4A76E9C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w procesie.</w:t>
            </w:r>
          </w:p>
        </w:tc>
        <w:tc>
          <w:tcPr>
            <w:tcW w:w="2268" w:type="dxa"/>
            <w:vAlign w:val="bottom"/>
          </w:tcPr>
          <w:p w14:paraId="664B1ED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4CF60CA" w14:textId="77777777" w:rsidTr="00880409">
        <w:trPr>
          <w:trHeight w:val="284"/>
        </w:trPr>
        <w:tc>
          <w:tcPr>
            <w:tcW w:w="568" w:type="dxa"/>
            <w:vMerge/>
          </w:tcPr>
          <w:p w14:paraId="17BFBEB1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92A9662" w14:textId="68D3931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1D7F36F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</w:t>
            </w:r>
            <w:r w:rsidRPr="00712EDB">
              <w:rPr>
                <w:rFonts w:cstheme="minorHAnsi"/>
                <w:i/>
                <w:iCs/>
                <w:lang w:eastAsia="pl-PL"/>
              </w:rPr>
              <w:t>Do wiadomości.</w:t>
            </w:r>
          </w:p>
        </w:tc>
        <w:tc>
          <w:tcPr>
            <w:tcW w:w="2268" w:type="dxa"/>
            <w:vAlign w:val="bottom"/>
          </w:tcPr>
          <w:p w14:paraId="34A2CE4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68DC682" w14:textId="77777777" w:rsidTr="00880409">
        <w:trPr>
          <w:trHeight w:val="284"/>
        </w:trPr>
        <w:tc>
          <w:tcPr>
            <w:tcW w:w="568" w:type="dxa"/>
            <w:vMerge/>
          </w:tcPr>
          <w:p w14:paraId="4319D6C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190396E" w14:textId="32034925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4F80C9A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</w:t>
            </w:r>
            <w:r w:rsidRPr="00712EDB">
              <w:rPr>
                <w:rFonts w:cstheme="minorHAnsi"/>
                <w:i/>
                <w:iCs/>
                <w:lang w:eastAsia="pl-PL"/>
              </w:rPr>
              <w:t>Do akceptacji.</w:t>
            </w:r>
          </w:p>
        </w:tc>
        <w:tc>
          <w:tcPr>
            <w:tcW w:w="2268" w:type="dxa"/>
            <w:vAlign w:val="bottom"/>
          </w:tcPr>
          <w:p w14:paraId="4B08400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C78F8CC" w14:textId="77777777" w:rsidTr="00880409">
        <w:trPr>
          <w:trHeight w:val="284"/>
        </w:trPr>
        <w:tc>
          <w:tcPr>
            <w:tcW w:w="568" w:type="dxa"/>
            <w:vMerge/>
          </w:tcPr>
          <w:p w14:paraId="5B591BD5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6E5FA2A" w14:textId="51523F7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FBB0CD3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</w:t>
            </w:r>
            <w:r w:rsidRPr="00712EDB">
              <w:rPr>
                <w:rFonts w:cstheme="minorHAnsi"/>
                <w:i/>
                <w:iCs/>
                <w:lang w:eastAsia="pl-PL"/>
              </w:rPr>
              <w:t>Do podpisu.</w:t>
            </w:r>
          </w:p>
        </w:tc>
        <w:tc>
          <w:tcPr>
            <w:tcW w:w="2268" w:type="dxa"/>
            <w:vAlign w:val="bottom"/>
          </w:tcPr>
          <w:p w14:paraId="55E7E64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BC90D28" w14:textId="77777777" w:rsidTr="00880409">
        <w:trPr>
          <w:trHeight w:val="284"/>
        </w:trPr>
        <w:tc>
          <w:tcPr>
            <w:tcW w:w="568" w:type="dxa"/>
            <w:vMerge/>
          </w:tcPr>
          <w:p w14:paraId="4764CF8A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B37121E" w14:textId="048D9A4B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ABEDE04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</w:t>
            </w:r>
            <w:r w:rsidRPr="00712EDB">
              <w:rPr>
                <w:rFonts w:cstheme="minorHAnsi"/>
                <w:i/>
                <w:iCs/>
                <w:lang w:eastAsia="pl-PL"/>
              </w:rPr>
              <w:t>Do realizacji.</w:t>
            </w:r>
          </w:p>
        </w:tc>
        <w:tc>
          <w:tcPr>
            <w:tcW w:w="2268" w:type="dxa"/>
            <w:vAlign w:val="bottom"/>
          </w:tcPr>
          <w:p w14:paraId="1758267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E358BC2" w14:textId="77777777" w:rsidTr="00880409">
        <w:trPr>
          <w:trHeight w:val="284"/>
        </w:trPr>
        <w:tc>
          <w:tcPr>
            <w:tcW w:w="568" w:type="dxa"/>
            <w:vMerge/>
          </w:tcPr>
          <w:p w14:paraId="5E0A411E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FF075C1" w14:textId="017AC5F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6E232E0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cofnięcie zadania w procesie.</w:t>
            </w:r>
          </w:p>
        </w:tc>
        <w:tc>
          <w:tcPr>
            <w:tcW w:w="2268" w:type="dxa"/>
            <w:vAlign w:val="bottom"/>
          </w:tcPr>
          <w:p w14:paraId="2EC672F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7FC4408" w14:textId="77777777" w:rsidTr="00880409">
        <w:trPr>
          <w:trHeight w:val="284"/>
        </w:trPr>
        <w:tc>
          <w:tcPr>
            <w:tcW w:w="568" w:type="dxa"/>
            <w:vMerge/>
          </w:tcPr>
          <w:p w14:paraId="6BB283BB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1BAF103" w14:textId="4A70FD4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BBCC9F8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posiada funkcję podglądu i </w:t>
            </w:r>
            <w:r w:rsidRPr="00712EDB">
              <w:rPr>
                <w:rFonts w:cstheme="minorHAnsi"/>
                <w:lang w:eastAsia="pl-PL"/>
              </w:rPr>
              <w:t>generowania historii obiegu dokumentu.</w:t>
            </w:r>
          </w:p>
        </w:tc>
        <w:tc>
          <w:tcPr>
            <w:tcW w:w="2268" w:type="dxa"/>
            <w:vAlign w:val="bottom"/>
          </w:tcPr>
          <w:p w14:paraId="249D0CA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8A67F40" w14:textId="77777777" w:rsidTr="00880409">
        <w:trPr>
          <w:trHeight w:val="284"/>
        </w:trPr>
        <w:tc>
          <w:tcPr>
            <w:tcW w:w="568" w:type="dxa"/>
            <w:vMerge/>
          </w:tcPr>
          <w:p w14:paraId="26559E1F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21DCA67" w14:textId="3A749A7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BEAD344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posiada funkcję </w:t>
            </w:r>
            <w:r w:rsidRPr="00712EDB">
              <w:rPr>
                <w:rFonts w:cstheme="minorHAnsi"/>
                <w:i/>
                <w:iCs/>
                <w:shd w:val="clear" w:color="auto" w:fill="FFFFFF"/>
              </w:rPr>
              <w:t>metryki dokumentu</w:t>
            </w:r>
            <w:r w:rsidRPr="00712EDB">
              <w:rPr>
                <w:rFonts w:cstheme="minorHAnsi"/>
                <w:shd w:val="clear" w:color="auto" w:fill="FFFFFF"/>
              </w:rPr>
              <w:t xml:space="preserve"> - dostęp do pełnej historii wersji dokumentów oraz informacji o wykonanych na nich zmian, akceptacjach i podpisach.</w:t>
            </w:r>
          </w:p>
        </w:tc>
        <w:tc>
          <w:tcPr>
            <w:tcW w:w="2268" w:type="dxa"/>
            <w:vAlign w:val="bottom"/>
          </w:tcPr>
          <w:p w14:paraId="7AB7CFA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2247765" w14:textId="77777777" w:rsidTr="00880409">
        <w:trPr>
          <w:trHeight w:val="284"/>
        </w:trPr>
        <w:tc>
          <w:tcPr>
            <w:tcW w:w="568" w:type="dxa"/>
            <w:vMerge/>
          </w:tcPr>
          <w:p w14:paraId="349BC7E0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42886AA" w14:textId="3D9FC029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11C2FA7B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posiada mechanizm wersjonowania dokumentów, umożliwiający prześledzenie historii zmian w dokumencie wraz z informacją kto i kiedy dokonał zmiany.</w:t>
            </w:r>
          </w:p>
        </w:tc>
        <w:tc>
          <w:tcPr>
            <w:tcW w:w="2268" w:type="dxa"/>
            <w:vAlign w:val="bottom"/>
          </w:tcPr>
          <w:p w14:paraId="0010088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C9ED8BE" w14:textId="77777777" w:rsidTr="00880409">
        <w:trPr>
          <w:trHeight w:val="284"/>
        </w:trPr>
        <w:tc>
          <w:tcPr>
            <w:tcW w:w="568" w:type="dxa"/>
            <w:vMerge/>
          </w:tcPr>
          <w:p w14:paraId="27C09125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81D4D35" w14:textId="574FB43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727D7F4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dołączanie pism do</w:t>
            </w:r>
            <w:r w:rsidRPr="00712EDB">
              <w:rPr>
                <w:rFonts w:cstheme="minorHAnsi"/>
                <w:shd w:val="clear" w:color="auto" w:fill="FFFFFF"/>
              </w:rPr>
              <w:t xml:space="preserve"> już istniejących spraw w trakcie trwania procesu.</w:t>
            </w:r>
          </w:p>
        </w:tc>
        <w:tc>
          <w:tcPr>
            <w:tcW w:w="2268" w:type="dxa"/>
            <w:vAlign w:val="bottom"/>
          </w:tcPr>
          <w:p w14:paraId="6E945C1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A325ABD" w14:textId="77777777" w:rsidTr="00880409">
        <w:trPr>
          <w:trHeight w:val="284"/>
        </w:trPr>
        <w:tc>
          <w:tcPr>
            <w:tcW w:w="568" w:type="dxa"/>
            <w:vMerge/>
          </w:tcPr>
          <w:p w14:paraId="3B5F4D33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335BED1" w14:textId="218D0E0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FE63536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odłączanie pism </w:t>
            </w:r>
            <w:r w:rsidRPr="00712EDB">
              <w:rPr>
                <w:rFonts w:cstheme="minorHAnsi"/>
                <w:shd w:val="clear" w:color="auto" w:fill="FFFFFF"/>
              </w:rPr>
              <w:t>od sprawy, które uprzednio zostało do niej dołączone. Taki dokument przestaje być widoczny w sekcji </w:t>
            </w:r>
            <w:r w:rsidRPr="00712EDB">
              <w:rPr>
                <w:rFonts w:cstheme="minorHAnsi"/>
                <w:i/>
                <w:iCs/>
                <w:shd w:val="clear" w:color="auto" w:fill="FFFFFF"/>
              </w:rPr>
              <w:t>Akta sprawy</w:t>
            </w:r>
            <w:r w:rsidRPr="00712EDB">
              <w:rPr>
                <w:rFonts w:cstheme="minorHAnsi"/>
                <w:shd w:val="clear" w:color="auto" w:fill="FFFFFF"/>
              </w:rPr>
              <w:t> – nadal jednak jest on dostępny w systemie</w:t>
            </w:r>
          </w:p>
        </w:tc>
        <w:tc>
          <w:tcPr>
            <w:tcW w:w="2268" w:type="dxa"/>
            <w:vAlign w:val="bottom"/>
          </w:tcPr>
          <w:p w14:paraId="2D9437E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3FED0F3" w14:textId="77777777" w:rsidTr="00880409">
        <w:trPr>
          <w:trHeight w:val="284"/>
        </w:trPr>
        <w:tc>
          <w:tcPr>
            <w:tcW w:w="568" w:type="dxa"/>
            <w:vMerge/>
          </w:tcPr>
          <w:p w14:paraId="6990FB7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4AF7EB1" w14:textId="52217BA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B9BFD27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hurtowe dołączanie pism i dokumentów do sprawy.</w:t>
            </w:r>
          </w:p>
        </w:tc>
        <w:tc>
          <w:tcPr>
            <w:tcW w:w="2268" w:type="dxa"/>
            <w:vAlign w:val="bottom"/>
          </w:tcPr>
          <w:p w14:paraId="0A4BAB7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05ED6D" w14:textId="77777777" w:rsidTr="00880409">
        <w:trPr>
          <w:trHeight w:val="284"/>
        </w:trPr>
        <w:tc>
          <w:tcPr>
            <w:tcW w:w="568" w:type="dxa"/>
            <w:vMerge/>
          </w:tcPr>
          <w:p w14:paraId="1C8DDBFF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AFBBF3F" w14:textId="7A0B3F7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6E4BE83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funkcję p</w:t>
            </w:r>
            <w:r w:rsidRPr="00712EDB">
              <w:rPr>
                <w:rFonts w:cstheme="minorHAnsi"/>
                <w:lang w:eastAsia="pl-PL"/>
              </w:rPr>
              <w:t>odglądu treści dokumentu.</w:t>
            </w:r>
          </w:p>
        </w:tc>
        <w:tc>
          <w:tcPr>
            <w:tcW w:w="2268" w:type="dxa"/>
            <w:vAlign w:val="bottom"/>
          </w:tcPr>
          <w:p w14:paraId="006D6D4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3FA7213" w14:textId="77777777" w:rsidTr="00880409">
        <w:trPr>
          <w:trHeight w:val="284"/>
        </w:trPr>
        <w:tc>
          <w:tcPr>
            <w:tcW w:w="568" w:type="dxa"/>
            <w:vMerge/>
          </w:tcPr>
          <w:p w14:paraId="18AC449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3E877B4" w14:textId="093D888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845126D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umożliwia definiowanie i prowadzenie rejestrów, wprowadzania korespondencji i spraw. </w:t>
            </w:r>
          </w:p>
        </w:tc>
        <w:tc>
          <w:tcPr>
            <w:tcW w:w="2268" w:type="dxa"/>
            <w:vAlign w:val="bottom"/>
          </w:tcPr>
          <w:p w14:paraId="1CE0B7D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2EC6104" w14:textId="77777777" w:rsidTr="00880409">
        <w:trPr>
          <w:trHeight w:val="284"/>
        </w:trPr>
        <w:tc>
          <w:tcPr>
            <w:tcW w:w="568" w:type="dxa"/>
            <w:vMerge/>
          </w:tcPr>
          <w:p w14:paraId="614ECAEF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97DC687" w14:textId="23CF431F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79361862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posiada mechanizmy zabezpieczeń uniemożliwiające dodanie zdublowanego dokumentu. </w:t>
            </w:r>
          </w:p>
        </w:tc>
        <w:tc>
          <w:tcPr>
            <w:tcW w:w="2268" w:type="dxa"/>
            <w:vAlign w:val="bottom"/>
          </w:tcPr>
          <w:p w14:paraId="2B5264A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83B47C9" w14:textId="77777777" w:rsidTr="00880409">
        <w:trPr>
          <w:trHeight w:val="284"/>
        </w:trPr>
        <w:tc>
          <w:tcPr>
            <w:tcW w:w="568" w:type="dxa"/>
            <w:vMerge/>
          </w:tcPr>
          <w:p w14:paraId="01363795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A6D7400" w14:textId="26CC286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407EA95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>wykorzystani</w:t>
            </w:r>
            <w:r>
              <w:rPr>
                <w:rFonts w:eastAsiaTheme="minorEastAsia" w:cstheme="minorHAnsi"/>
                <w:kern w:val="0"/>
                <w14:ligatures w14:val="none"/>
              </w:rPr>
              <w:t>e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 szablonów dokumentów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br/>
              <w:t xml:space="preserve">w formatach edytowalnych w celu późniejszego wykorzystania w systemie. </w:t>
            </w:r>
          </w:p>
        </w:tc>
        <w:tc>
          <w:tcPr>
            <w:tcW w:w="2268" w:type="dxa"/>
            <w:vAlign w:val="bottom"/>
          </w:tcPr>
          <w:p w14:paraId="7EBF340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5B0BFCE" w14:textId="77777777" w:rsidTr="00880409">
        <w:trPr>
          <w:trHeight w:val="284"/>
        </w:trPr>
        <w:tc>
          <w:tcPr>
            <w:tcW w:w="568" w:type="dxa"/>
            <w:vMerge/>
          </w:tcPr>
          <w:p w14:paraId="2E7835F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8E3D666" w14:textId="17FF0BE6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27A4AE18" w14:textId="77777777" w:rsidR="008E177C" w:rsidRPr="00712EDB" w:rsidRDefault="008E177C" w:rsidP="0021066D">
            <w:pPr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definiowanie i modyfikację szablonów dokumentów.</w:t>
            </w:r>
          </w:p>
        </w:tc>
        <w:tc>
          <w:tcPr>
            <w:tcW w:w="2268" w:type="dxa"/>
            <w:vAlign w:val="bottom"/>
          </w:tcPr>
          <w:p w14:paraId="73B79A8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67A28B2" w14:textId="77777777" w:rsidTr="00880409">
        <w:trPr>
          <w:trHeight w:val="284"/>
        </w:trPr>
        <w:tc>
          <w:tcPr>
            <w:tcW w:w="568" w:type="dxa"/>
            <w:vMerge/>
          </w:tcPr>
          <w:p w14:paraId="0CA275EC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D948859" w14:textId="54BA5D8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563F8C5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automatyczne numerowanie dokumentów według zdefiniowanych przez administratora wzorców.</w:t>
            </w:r>
          </w:p>
        </w:tc>
        <w:tc>
          <w:tcPr>
            <w:tcW w:w="2268" w:type="dxa"/>
            <w:vAlign w:val="bottom"/>
          </w:tcPr>
          <w:p w14:paraId="5EF7761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B70832A" w14:textId="77777777" w:rsidTr="00880409">
        <w:trPr>
          <w:trHeight w:val="284"/>
        </w:trPr>
        <w:tc>
          <w:tcPr>
            <w:tcW w:w="568" w:type="dxa"/>
            <w:vMerge/>
          </w:tcPr>
          <w:p w14:paraId="467E4217" w14:textId="77777777" w:rsidR="008E177C" w:rsidRPr="006B31B9" w:rsidRDefault="008E177C" w:rsidP="006B31B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4B45252" w14:textId="4F929C2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54C6DA8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posiada mechanizm podglądu statusu dokumentu w obiegu, z możliwością śledzenia historii jego procedowania.</w:t>
            </w:r>
          </w:p>
        </w:tc>
        <w:tc>
          <w:tcPr>
            <w:tcW w:w="2268" w:type="dxa"/>
            <w:vAlign w:val="bottom"/>
          </w:tcPr>
          <w:p w14:paraId="6BBA0C2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3BAC9F6" w14:textId="77777777" w:rsidTr="00880409">
        <w:trPr>
          <w:trHeight w:val="284"/>
        </w:trPr>
        <w:tc>
          <w:tcPr>
            <w:tcW w:w="568" w:type="dxa"/>
            <w:vMerge/>
          </w:tcPr>
          <w:p w14:paraId="276BF1A0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2C74EC9" w14:textId="74BA3AB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13265DB3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zdefiniowanie mechanizmów automatycznego powiadamiania użytkowników o zdarzeniach w systemie (np. nowy dokument do akceptacji, przekroczenie terminu realizacji zadania) za pomocą wiadomości e-mail oraz powiadomień w interfejsie użytkownika.</w:t>
            </w:r>
          </w:p>
        </w:tc>
        <w:tc>
          <w:tcPr>
            <w:tcW w:w="2268" w:type="dxa"/>
            <w:vAlign w:val="bottom"/>
          </w:tcPr>
          <w:p w14:paraId="41E545F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4D0B21E" w14:textId="77777777" w:rsidTr="00880409">
        <w:trPr>
          <w:trHeight w:val="284"/>
        </w:trPr>
        <w:tc>
          <w:tcPr>
            <w:tcW w:w="568" w:type="dxa"/>
            <w:vMerge/>
          </w:tcPr>
          <w:p w14:paraId="5F449B6C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63BC75F" w14:textId="73214AEF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2E5C463A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umożliwia import już zeskanowanych dokumentów, które są dostępne w formie plików elektronicznych w co najmniej następujących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lastRenderedPageBreak/>
              <w:t>formatach: PDF, PDF/A, TIFF, JPEG, PNG, DOC, DOCX, XLS, XLSX, TXT, RTF, XML</w:t>
            </w:r>
          </w:p>
        </w:tc>
        <w:tc>
          <w:tcPr>
            <w:tcW w:w="2268" w:type="dxa"/>
            <w:vAlign w:val="bottom"/>
          </w:tcPr>
          <w:p w14:paraId="24FEFA2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C6469A1" w14:textId="77777777" w:rsidTr="00880409">
        <w:trPr>
          <w:trHeight w:val="284"/>
        </w:trPr>
        <w:tc>
          <w:tcPr>
            <w:tcW w:w="568" w:type="dxa"/>
            <w:vMerge/>
          </w:tcPr>
          <w:p w14:paraId="5F85FCCF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DBA739A" w14:textId="660B6DF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4F19132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klasyfikację importowanych dokumentów na podstawie: struktury folderów, z których są importowane, zawartości plików (np. słowa kluczowe w treści), metadanych plików (np. nazwy plików, daty utworzenia).</w:t>
            </w:r>
          </w:p>
        </w:tc>
        <w:tc>
          <w:tcPr>
            <w:tcW w:w="2268" w:type="dxa"/>
            <w:vAlign w:val="bottom"/>
          </w:tcPr>
          <w:p w14:paraId="025BF22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C7C5CAB" w14:textId="77777777" w:rsidTr="00880409">
        <w:trPr>
          <w:trHeight w:val="284"/>
        </w:trPr>
        <w:tc>
          <w:tcPr>
            <w:tcW w:w="568" w:type="dxa"/>
            <w:vMerge/>
          </w:tcPr>
          <w:p w14:paraId="6FE9472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2964087" w14:textId="324082D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93642D3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wspiera masowy import dokumentów z określonej lokalizacji sieciowej, z możliwością automatycznego uruchamiania importu według harmonogramu, monitorowania folderów sieciowych (hot </w:t>
            </w:r>
            <w:proofErr w:type="spellStart"/>
            <w:r w:rsidRPr="00712EDB">
              <w:rPr>
                <w:rFonts w:eastAsiaTheme="minorEastAsia" w:cstheme="minorHAnsi"/>
                <w:kern w:val="0"/>
                <w14:ligatures w14:val="none"/>
              </w:rPr>
              <w:t>folders</w:t>
            </w:r>
            <w:proofErr w:type="spellEnd"/>
            <w:r w:rsidRPr="00712EDB">
              <w:rPr>
                <w:rFonts w:eastAsiaTheme="minorEastAsia" w:cstheme="minorHAnsi"/>
                <w:kern w:val="0"/>
                <w14:ligatures w14:val="none"/>
              </w:rPr>
              <w:t>) i automatycznego importu pojawiających się tam dokumentów, logowania wyników importu z informacją o sukcesach i błędach.</w:t>
            </w:r>
          </w:p>
        </w:tc>
        <w:tc>
          <w:tcPr>
            <w:tcW w:w="2268" w:type="dxa"/>
            <w:vAlign w:val="bottom"/>
          </w:tcPr>
          <w:p w14:paraId="41AE72F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8D5177B" w14:textId="77777777" w:rsidTr="00880409">
        <w:trPr>
          <w:trHeight w:val="284"/>
        </w:trPr>
        <w:tc>
          <w:tcPr>
            <w:tcW w:w="568" w:type="dxa"/>
            <w:vMerge/>
          </w:tcPr>
          <w:p w14:paraId="6F18C359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1ABC947" w14:textId="635C82F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765585C7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ręczne wprowadzanie metadanych dla importowanych dokumentów oraz ich walidację.</w:t>
            </w:r>
          </w:p>
        </w:tc>
        <w:tc>
          <w:tcPr>
            <w:tcW w:w="2268" w:type="dxa"/>
            <w:vAlign w:val="bottom"/>
          </w:tcPr>
          <w:p w14:paraId="49FA0D1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5D64178" w14:textId="77777777" w:rsidTr="00880409">
        <w:trPr>
          <w:trHeight w:val="284"/>
        </w:trPr>
        <w:tc>
          <w:tcPr>
            <w:tcW w:w="568" w:type="dxa"/>
            <w:vMerge/>
          </w:tcPr>
          <w:p w14:paraId="59B3EB8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F567875" w14:textId="240B1F1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0357D70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obsługuje dokumenty wielostronicowe (np. PDF, TIFF) z zachowaniem ich struktury. </w:t>
            </w:r>
          </w:p>
        </w:tc>
        <w:tc>
          <w:tcPr>
            <w:tcW w:w="2268" w:type="dxa"/>
            <w:vAlign w:val="bottom"/>
          </w:tcPr>
          <w:p w14:paraId="5BE1F08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091B7D7" w14:textId="77777777" w:rsidTr="00880409">
        <w:trPr>
          <w:trHeight w:val="284"/>
        </w:trPr>
        <w:tc>
          <w:tcPr>
            <w:tcW w:w="568" w:type="dxa"/>
            <w:vMerge/>
          </w:tcPr>
          <w:p w14:paraId="19E783E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5F4D9BF" w14:textId="66605D48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D523F8A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podpisywanie dokumentów tradycyjnym podpisem w sprawach i pismach.</w:t>
            </w:r>
          </w:p>
        </w:tc>
        <w:tc>
          <w:tcPr>
            <w:tcW w:w="2268" w:type="dxa"/>
            <w:vAlign w:val="bottom"/>
          </w:tcPr>
          <w:p w14:paraId="375C721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6D4193C" w14:textId="77777777" w:rsidTr="00880409">
        <w:trPr>
          <w:trHeight w:val="284"/>
        </w:trPr>
        <w:tc>
          <w:tcPr>
            <w:tcW w:w="568" w:type="dxa"/>
            <w:vMerge/>
          </w:tcPr>
          <w:p w14:paraId="256CF6A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F1A9DBA" w14:textId="61BCDCBC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B21BF0A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</w:rPr>
              <w:t xml:space="preserve"> p</w:t>
            </w:r>
            <w:r w:rsidRPr="00712EDB">
              <w:rPr>
                <w:rFonts w:cstheme="minorHAnsi"/>
                <w:shd w:val="clear" w:color="auto" w:fill="FFFFFF"/>
              </w:rPr>
              <w:t xml:space="preserve">odpisywanie dokumentów w różny sposób, w zależności od potrzeb i wymagań (dopuszczalne formy podpisu to podpis odręczny na wydruku, </w:t>
            </w:r>
            <w:r w:rsidRPr="00712EDB">
              <w:rPr>
                <w:rFonts w:cstheme="minorHAnsi"/>
              </w:rPr>
              <w:t>kwalifikowany podpis elektroniczny</w:t>
            </w:r>
            <w:r w:rsidRPr="00712EDB">
              <w:rPr>
                <w:rFonts w:cstheme="minorHAnsi"/>
                <w:shd w:val="clear" w:color="auto" w:fill="FFFFFF"/>
              </w:rPr>
              <w:t>).</w:t>
            </w:r>
          </w:p>
        </w:tc>
        <w:tc>
          <w:tcPr>
            <w:tcW w:w="2268" w:type="dxa"/>
            <w:vAlign w:val="bottom"/>
          </w:tcPr>
          <w:p w14:paraId="48AAADA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272217B" w14:textId="77777777" w:rsidTr="00880409">
        <w:trPr>
          <w:trHeight w:val="284"/>
        </w:trPr>
        <w:tc>
          <w:tcPr>
            <w:tcW w:w="568" w:type="dxa"/>
            <w:vMerge/>
          </w:tcPr>
          <w:p w14:paraId="56C052CB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B7669D1" w14:textId="603E72A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8C6496C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</w:rPr>
              <w:t xml:space="preserve"> i</w:t>
            </w:r>
            <w:r w:rsidRPr="00712EDB">
              <w:rPr>
                <w:rFonts w:cstheme="minorHAnsi"/>
                <w:shd w:val="clear" w:color="auto" w:fill="FFFFFF"/>
              </w:rPr>
              <w:t>ntegrację metod podpisywania i stosowanie ich w zależności od konfiguracji procesu obiegu dokumentów.</w:t>
            </w:r>
          </w:p>
        </w:tc>
        <w:tc>
          <w:tcPr>
            <w:tcW w:w="2268" w:type="dxa"/>
            <w:vAlign w:val="bottom"/>
          </w:tcPr>
          <w:p w14:paraId="59FB8D8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F211704" w14:textId="77777777" w:rsidTr="00880409">
        <w:trPr>
          <w:trHeight w:val="284"/>
        </w:trPr>
        <w:tc>
          <w:tcPr>
            <w:tcW w:w="568" w:type="dxa"/>
            <w:vMerge/>
          </w:tcPr>
          <w:p w14:paraId="2F448C6A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5A8A88E" w14:textId="2B351A7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2570DA1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lang w:eastAsia="pl-PL"/>
              </w:rPr>
              <w:t xml:space="preserve"> samoakceptację</w:t>
            </w:r>
            <w:r w:rsidRPr="00712EDB">
              <w:rPr>
                <w:rFonts w:cstheme="minorHAnsi"/>
                <w:bCs/>
                <w:shd w:val="clear" w:color="auto" w:fill="FFFFFF"/>
              </w:rPr>
              <w:t xml:space="preserve"> dokumentu jako odpowiednika parafowania.</w:t>
            </w:r>
          </w:p>
        </w:tc>
        <w:tc>
          <w:tcPr>
            <w:tcW w:w="2268" w:type="dxa"/>
            <w:vAlign w:val="bottom"/>
          </w:tcPr>
          <w:p w14:paraId="50B29C4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F3EC14" w14:textId="77777777" w:rsidTr="00880409">
        <w:trPr>
          <w:trHeight w:val="284"/>
        </w:trPr>
        <w:tc>
          <w:tcPr>
            <w:tcW w:w="568" w:type="dxa"/>
            <w:vMerge/>
          </w:tcPr>
          <w:p w14:paraId="613F26EE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C2FDDDD" w14:textId="73CB81C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35F447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</w:rPr>
              <w:t xml:space="preserve"> w</w:t>
            </w:r>
            <w:r w:rsidRPr="00712EDB">
              <w:rPr>
                <w:rFonts w:cstheme="minorHAnsi"/>
                <w:spacing w:val="2"/>
              </w:rPr>
              <w:t xml:space="preserve">ydruk dokumentu z odpowiednim miejscem na podpis odręczny.  </w:t>
            </w:r>
          </w:p>
        </w:tc>
        <w:tc>
          <w:tcPr>
            <w:tcW w:w="2268" w:type="dxa"/>
            <w:vAlign w:val="bottom"/>
          </w:tcPr>
          <w:p w14:paraId="58D3947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9DAA84" w14:textId="77777777" w:rsidTr="00880409">
        <w:trPr>
          <w:trHeight w:val="284"/>
        </w:trPr>
        <w:tc>
          <w:tcPr>
            <w:tcW w:w="568" w:type="dxa"/>
            <w:vMerge/>
          </w:tcPr>
          <w:p w14:paraId="04D0502E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292356D" w14:textId="4EC55EB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E18826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umieszczenie </w:t>
            </w:r>
            <w:r w:rsidRPr="00712EDB">
              <w:rPr>
                <w:rFonts w:cstheme="minorHAnsi"/>
                <w:spacing w:val="2"/>
              </w:rPr>
              <w:t>adnotacj</w:t>
            </w:r>
            <w:r>
              <w:rPr>
                <w:rFonts w:cstheme="minorHAnsi"/>
                <w:spacing w:val="2"/>
              </w:rPr>
              <w:t xml:space="preserve">i </w:t>
            </w:r>
            <w:r w:rsidRPr="00712EDB">
              <w:rPr>
                <w:rFonts w:cstheme="minorHAnsi"/>
                <w:spacing w:val="2"/>
              </w:rPr>
              <w:t>w systemie o sposobie podpisania dokumentu.</w:t>
            </w:r>
          </w:p>
        </w:tc>
        <w:tc>
          <w:tcPr>
            <w:tcW w:w="2268" w:type="dxa"/>
            <w:vAlign w:val="bottom"/>
          </w:tcPr>
          <w:p w14:paraId="3D502B6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6D11734" w14:textId="77777777" w:rsidTr="00880409">
        <w:trPr>
          <w:trHeight w:val="284"/>
        </w:trPr>
        <w:tc>
          <w:tcPr>
            <w:tcW w:w="568" w:type="dxa"/>
            <w:vMerge/>
          </w:tcPr>
          <w:p w14:paraId="1D4700C4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5E1CCCA" w14:textId="46A0AE2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27A2DD0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udostępnienie dokumentów do wystawionego zadania.</w:t>
            </w:r>
          </w:p>
        </w:tc>
        <w:tc>
          <w:tcPr>
            <w:tcW w:w="2268" w:type="dxa"/>
            <w:vAlign w:val="bottom"/>
          </w:tcPr>
          <w:p w14:paraId="243C428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AA9FD20" w14:textId="77777777" w:rsidTr="00880409">
        <w:trPr>
          <w:trHeight w:val="284"/>
        </w:trPr>
        <w:tc>
          <w:tcPr>
            <w:tcW w:w="568" w:type="dxa"/>
            <w:vMerge/>
          </w:tcPr>
          <w:p w14:paraId="221F14C3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08E787C" w14:textId="47F521D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4B0D8F4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usuwanie dokumentu dodanego do sprawy.</w:t>
            </w:r>
          </w:p>
        </w:tc>
        <w:tc>
          <w:tcPr>
            <w:tcW w:w="2268" w:type="dxa"/>
            <w:vAlign w:val="bottom"/>
          </w:tcPr>
          <w:p w14:paraId="4F7FF36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0D9095E" w14:textId="77777777" w:rsidTr="00880409">
        <w:trPr>
          <w:trHeight w:val="284"/>
        </w:trPr>
        <w:tc>
          <w:tcPr>
            <w:tcW w:w="568" w:type="dxa"/>
            <w:vMerge/>
          </w:tcPr>
          <w:p w14:paraId="5C2FD1F5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55C8DE8" w14:textId="1D6C3B68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ABCB361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zmianę nazwy dokumentu w sprawie. </w:t>
            </w:r>
          </w:p>
        </w:tc>
        <w:tc>
          <w:tcPr>
            <w:tcW w:w="2268" w:type="dxa"/>
            <w:vAlign w:val="bottom"/>
          </w:tcPr>
          <w:p w14:paraId="643A6F9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C1B2FA2" w14:textId="77777777" w:rsidTr="00880409">
        <w:trPr>
          <w:trHeight w:val="284"/>
        </w:trPr>
        <w:tc>
          <w:tcPr>
            <w:tcW w:w="568" w:type="dxa"/>
            <w:vMerge/>
          </w:tcPr>
          <w:p w14:paraId="75EAD330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0BC1CFF" w14:textId="3196814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BB13656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zwrot dokumentu do poprawy w zadaniu </w:t>
            </w:r>
            <w:r w:rsidRPr="00712EDB">
              <w:rPr>
                <w:rFonts w:cstheme="minorHAnsi"/>
                <w:i/>
                <w:iCs/>
                <w:lang w:eastAsia="pl-PL"/>
              </w:rPr>
              <w:t>Do akceptacj</w:t>
            </w:r>
            <w:r w:rsidRPr="00712EDB">
              <w:rPr>
                <w:rFonts w:cstheme="minorHAnsi"/>
                <w:lang w:eastAsia="pl-PL"/>
              </w:rPr>
              <w:t xml:space="preserve">i lub </w:t>
            </w:r>
            <w:r w:rsidRPr="00712EDB">
              <w:rPr>
                <w:rFonts w:cstheme="minorHAnsi"/>
                <w:i/>
                <w:iCs/>
                <w:lang w:eastAsia="pl-PL"/>
              </w:rPr>
              <w:t>Do podpisu.</w:t>
            </w:r>
          </w:p>
        </w:tc>
        <w:tc>
          <w:tcPr>
            <w:tcW w:w="2268" w:type="dxa"/>
            <w:vAlign w:val="bottom"/>
          </w:tcPr>
          <w:p w14:paraId="287E309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D1E65B8" w14:textId="77777777" w:rsidTr="00880409">
        <w:trPr>
          <w:trHeight w:val="284"/>
        </w:trPr>
        <w:tc>
          <w:tcPr>
            <w:tcW w:w="568" w:type="dxa"/>
            <w:vMerge/>
          </w:tcPr>
          <w:p w14:paraId="512CDA38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816C80B" w14:textId="4CB4DA7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D051B9F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akceptację lub odrzucenie dokumentów.</w:t>
            </w:r>
          </w:p>
        </w:tc>
        <w:tc>
          <w:tcPr>
            <w:tcW w:w="2268" w:type="dxa"/>
            <w:vAlign w:val="bottom"/>
          </w:tcPr>
          <w:p w14:paraId="0801837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8AC61A5" w14:textId="77777777" w:rsidTr="00880409">
        <w:trPr>
          <w:trHeight w:val="284"/>
        </w:trPr>
        <w:tc>
          <w:tcPr>
            <w:tcW w:w="568" w:type="dxa"/>
            <w:vMerge/>
          </w:tcPr>
          <w:p w14:paraId="1B8F8590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1E7CD43" w14:textId="40BC86E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4BA645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dodawanie opinii do dokumentu.</w:t>
            </w:r>
          </w:p>
        </w:tc>
        <w:tc>
          <w:tcPr>
            <w:tcW w:w="2268" w:type="dxa"/>
            <w:vAlign w:val="bottom"/>
          </w:tcPr>
          <w:p w14:paraId="2DA972F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BA862B0" w14:textId="77777777" w:rsidTr="00880409">
        <w:trPr>
          <w:trHeight w:val="284"/>
        </w:trPr>
        <w:tc>
          <w:tcPr>
            <w:tcW w:w="568" w:type="dxa"/>
            <w:vMerge/>
          </w:tcPr>
          <w:p w14:paraId="639011F4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D957A75" w14:textId="6C03A9A5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A87B803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dodawanie notatek służbowych do dokumentu.</w:t>
            </w:r>
          </w:p>
        </w:tc>
        <w:tc>
          <w:tcPr>
            <w:tcW w:w="2268" w:type="dxa"/>
            <w:vAlign w:val="bottom"/>
          </w:tcPr>
          <w:p w14:paraId="43AB3F4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21F7CC4" w14:textId="77777777" w:rsidTr="00880409">
        <w:trPr>
          <w:trHeight w:val="284"/>
        </w:trPr>
        <w:tc>
          <w:tcPr>
            <w:tcW w:w="568" w:type="dxa"/>
            <w:vMerge/>
          </w:tcPr>
          <w:p w14:paraId="0E30650B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CBD9583" w14:textId="290DB6F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01DA918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zawieszenie sprawy. Sprawa w razie potrzeby może zostać wznowiona i ponownie procedowana w systemie</w:t>
            </w:r>
          </w:p>
        </w:tc>
        <w:tc>
          <w:tcPr>
            <w:tcW w:w="2268" w:type="dxa"/>
            <w:vAlign w:val="bottom"/>
          </w:tcPr>
          <w:p w14:paraId="4CECC3C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1FD1C70" w14:textId="77777777" w:rsidTr="00880409">
        <w:trPr>
          <w:trHeight w:val="284"/>
        </w:trPr>
        <w:tc>
          <w:tcPr>
            <w:tcW w:w="568" w:type="dxa"/>
            <w:vMerge/>
          </w:tcPr>
          <w:p w14:paraId="495DDE2A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75F73DD" w14:textId="71A10586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3ECBA08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pozwala na wznawianie spraw. Jest to możliwe w przypadku obiektów, które zostały zawieszone, odłożone lub zakończone. Po wznowieniu sprawy można ją ponownie procedować w systemie.</w:t>
            </w:r>
          </w:p>
        </w:tc>
        <w:tc>
          <w:tcPr>
            <w:tcW w:w="2268" w:type="dxa"/>
            <w:vAlign w:val="bottom"/>
          </w:tcPr>
          <w:p w14:paraId="2BA9891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B2CCC42" w14:textId="77777777" w:rsidTr="00880409">
        <w:trPr>
          <w:trHeight w:val="284"/>
        </w:trPr>
        <w:tc>
          <w:tcPr>
            <w:tcW w:w="568" w:type="dxa"/>
            <w:vMerge/>
          </w:tcPr>
          <w:p w14:paraId="528F4A94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6C902BB" w14:textId="3120CE18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87A9FF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zamówienie wypożyczenia dokumentów ze składów chronologicznych celem zapoznania się </w:t>
            </w:r>
            <w:r w:rsidRPr="00712EDB">
              <w:rPr>
                <w:rFonts w:cstheme="minorHAnsi"/>
                <w:shd w:val="clear" w:color="auto" w:fill="FFFFFF"/>
              </w:rPr>
              <w:t>z ich treścią. Najczęściej dotyczy to dokumentów, które nie zostały odwzorowane (zeskanowane) w całości lub wykonanie ich skanów w ogóle nie było możliwe</w:t>
            </w:r>
            <w:r w:rsidRPr="00712EDB">
              <w:rPr>
                <w:rFonts w:cstheme="minorHAnsi"/>
                <w:lang w:eastAsia="pl-PL"/>
              </w:rPr>
              <w:t xml:space="preserve"> .</w:t>
            </w:r>
          </w:p>
        </w:tc>
        <w:tc>
          <w:tcPr>
            <w:tcW w:w="2268" w:type="dxa"/>
            <w:vAlign w:val="bottom"/>
          </w:tcPr>
          <w:p w14:paraId="0358A7D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58C11AE" w14:textId="77777777" w:rsidTr="00880409">
        <w:trPr>
          <w:trHeight w:val="284"/>
        </w:trPr>
        <w:tc>
          <w:tcPr>
            <w:tcW w:w="568" w:type="dxa"/>
            <w:vMerge/>
          </w:tcPr>
          <w:p w14:paraId="00044334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230570C" w14:textId="5E2D042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3884A6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>System umożliwia</w:t>
            </w:r>
            <w:r w:rsidRPr="00712EDB">
              <w:rPr>
                <w:rFonts w:cstheme="minorHAnsi"/>
              </w:rPr>
              <w:t xml:space="preserve"> zamówienie wyrejestrowania dokumentów ze składów chronologicznych</w:t>
            </w:r>
            <w:r w:rsidRPr="00712EDB">
              <w:rPr>
                <w:rStyle w:val="Odwoaniedokomentarza"/>
                <w:rFonts w:cstheme="minorHAnsi"/>
                <w:sz w:val="22"/>
                <w:szCs w:val="22"/>
              </w:rPr>
              <w:t>, c</w:t>
            </w:r>
            <w:r w:rsidRPr="00712EDB">
              <w:rPr>
                <w:rFonts w:cstheme="minorHAnsi"/>
                <w:shd w:val="clear" w:color="auto" w:fill="FFFFFF"/>
              </w:rPr>
              <w:t>zyli zabrać ze składu. Dotyczy sytuacji, gdy prowadzący sprawę elektroniczną musi wysłać oryginały dokumentów do innego podmiotu, np. sądu. Bywa też tak, że dokumenty zostały zarejestrowane w składzie niepotrzebnie (lub przez pomyłkę) i będą jednak procedowane papierowo (tradycyjnie).</w:t>
            </w:r>
          </w:p>
        </w:tc>
        <w:tc>
          <w:tcPr>
            <w:tcW w:w="2268" w:type="dxa"/>
            <w:vAlign w:val="bottom"/>
          </w:tcPr>
          <w:p w14:paraId="3E9BAEC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4AB30C4" w14:textId="77777777" w:rsidTr="00880409">
        <w:trPr>
          <w:trHeight w:val="284"/>
        </w:trPr>
        <w:tc>
          <w:tcPr>
            <w:tcW w:w="568" w:type="dxa"/>
            <w:vMerge/>
          </w:tcPr>
          <w:p w14:paraId="21D6CB69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49077BF" w14:textId="3E92D3D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54EA22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dodawanie wyróżników do spraw, dokumentów i pism oraz zarządzanie nimi. </w:t>
            </w:r>
            <w:r w:rsidRPr="00712EDB">
              <w:rPr>
                <w:rStyle w:val="Nagwek1Znak"/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712EDB">
              <w:rPr>
                <w:rStyle w:val="Nagwek1Znak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  <w:t>Etykieta</w:t>
            </w:r>
            <w:r w:rsidRPr="00712EDB">
              <w:rPr>
                <w:rStyle w:val="Nagwek1Znak"/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pozwala zdefiniować obiekt i ułatwić jego znalezienie.</w:t>
            </w:r>
          </w:p>
        </w:tc>
        <w:tc>
          <w:tcPr>
            <w:tcW w:w="2268" w:type="dxa"/>
            <w:vAlign w:val="bottom"/>
          </w:tcPr>
          <w:p w14:paraId="44B025E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04111B2" w14:textId="77777777" w:rsidTr="00880409">
        <w:trPr>
          <w:trHeight w:val="284"/>
        </w:trPr>
        <w:tc>
          <w:tcPr>
            <w:tcW w:w="568" w:type="dxa"/>
            <w:vMerge/>
          </w:tcPr>
          <w:p w14:paraId="4A545A75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6EE081F" w14:textId="484641B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4BA6A40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>System posiada p</w:t>
            </w:r>
            <w:r w:rsidRPr="00712EDB">
              <w:rPr>
                <w:rFonts w:cstheme="minorHAnsi"/>
                <w:shd w:val="clear" w:color="auto" w:fill="FFFFFF"/>
              </w:rPr>
              <w:t>anel prezentujący listę zadań i dokumentów do obsłużenia. Lista wszystkich aktywnych zadań zleconych użytkownikowi i oczekujących na realizację oraz obiektów zawierających dokumenty lub kopie przekazane przez innych pracowników, a także dokumenty własne użytkownika.</w:t>
            </w:r>
            <w:r w:rsidRPr="00712EDB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6E8ADCA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13EDEAE" w14:textId="77777777" w:rsidTr="00880409">
        <w:trPr>
          <w:trHeight w:val="284"/>
        </w:trPr>
        <w:tc>
          <w:tcPr>
            <w:tcW w:w="568" w:type="dxa"/>
            <w:vMerge/>
          </w:tcPr>
          <w:p w14:paraId="3E094069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2A4264C" w14:textId="211F04D6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E5DE40A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p</w:t>
            </w:r>
            <w:r w:rsidRPr="00712EDB">
              <w:rPr>
                <w:rFonts w:cstheme="minorHAnsi"/>
                <w:shd w:val="clear" w:color="auto" w:fill="FFFFFF"/>
              </w:rPr>
              <w:t>anel prezentujący listę zadań / dokumentów do m</w:t>
            </w:r>
            <w:r w:rsidRPr="00712EDB">
              <w:rPr>
                <w:rStyle w:val="jo-mark"/>
                <w:rFonts w:cstheme="minorHAnsi"/>
              </w:rPr>
              <w:t>onitorowania.</w:t>
            </w:r>
          </w:p>
        </w:tc>
        <w:tc>
          <w:tcPr>
            <w:tcW w:w="2268" w:type="dxa"/>
            <w:vAlign w:val="bottom"/>
          </w:tcPr>
          <w:p w14:paraId="4302107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77A6449" w14:textId="77777777" w:rsidTr="00880409">
        <w:trPr>
          <w:trHeight w:val="284"/>
        </w:trPr>
        <w:tc>
          <w:tcPr>
            <w:tcW w:w="568" w:type="dxa"/>
            <w:vMerge/>
          </w:tcPr>
          <w:p w14:paraId="7D808758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31C687F" w14:textId="03F8DE9B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3E189A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p</w:t>
            </w:r>
            <w:r w:rsidRPr="00712EDB">
              <w:rPr>
                <w:rFonts w:cstheme="minorHAnsi"/>
                <w:shd w:val="clear" w:color="auto" w:fill="FFFFFF"/>
              </w:rPr>
              <w:t xml:space="preserve">anel prezentujący listę zadań / </w:t>
            </w:r>
            <w:r w:rsidRPr="00712EDB">
              <w:rPr>
                <w:rStyle w:val="jo-mark"/>
                <w:rFonts w:cstheme="minorHAnsi"/>
              </w:rPr>
              <w:t xml:space="preserve">dokumentów </w:t>
            </w:r>
            <w:r w:rsidRPr="00712EDB">
              <w:rPr>
                <w:rFonts w:cstheme="minorHAnsi"/>
                <w:shd w:val="clear" w:color="auto" w:fill="FFFFFF"/>
              </w:rPr>
              <w:t>przekazanych.</w:t>
            </w:r>
          </w:p>
        </w:tc>
        <w:tc>
          <w:tcPr>
            <w:tcW w:w="2268" w:type="dxa"/>
            <w:vAlign w:val="bottom"/>
          </w:tcPr>
          <w:p w14:paraId="2E6BC53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9255F68" w14:textId="77777777" w:rsidTr="00880409">
        <w:trPr>
          <w:trHeight w:val="284"/>
        </w:trPr>
        <w:tc>
          <w:tcPr>
            <w:tcW w:w="568" w:type="dxa"/>
            <w:vMerge/>
          </w:tcPr>
          <w:p w14:paraId="7B3250D6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8DA0E32" w14:textId="46D52D29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05F730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p</w:t>
            </w:r>
            <w:r w:rsidRPr="00712EDB">
              <w:rPr>
                <w:rFonts w:cstheme="minorHAnsi"/>
                <w:shd w:val="clear" w:color="auto" w:fill="FFFFFF"/>
              </w:rPr>
              <w:t>anel prezentujący listę dokumentów obsłużonych.</w:t>
            </w:r>
          </w:p>
        </w:tc>
        <w:tc>
          <w:tcPr>
            <w:tcW w:w="2268" w:type="dxa"/>
            <w:vAlign w:val="bottom"/>
          </w:tcPr>
          <w:p w14:paraId="18CC855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BB70752" w14:textId="77777777" w:rsidTr="00880409">
        <w:trPr>
          <w:trHeight w:val="284"/>
        </w:trPr>
        <w:tc>
          <w:tcPr>
            <w:tcW w:w="568" w:type="dxa"/>
            <w:vMerge/>
          </w:tcPr>
          <w:p w14:paraId="3B172DB1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67E4C21" w14:textId="545424D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63B5ADD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w</w:t>
            </w:r>
            <w:r w:rsidRPr="00712EDB">
              <w:rPr>
                <w:rFonts w:cstheme="minorHAnsi"/>
              </w:rPr>
              <w:t xml:space="preserve">yszukiwanie </w:t>
            </w:r>
            <w:r w:rsidRPr="00712EDB">
              <w:rPr>
                <w:rFonts w:cstheme="minorHAnsi"/>
                <w:shd w:val="clear" w:color="auto" w:fill="FFFFFF"/>
              </w:rPr>
              <w:t>dokumentów poprzez przeszukiwanie cyfrowej bazy danych, korzystając z różnych filtrów, takich jak data, numer dokumentu czy dane kontrahenta.</w:t>
            </w:r>
          </w:p>
        </w:tc>
        <w:tc>
          <w:tcPr>
            <w:tcW w:w="2268" w:type="dxa"/>
            <w:vAlign w:val="bottom"/>
          </w:tcPr>
          <w:p w14:paraId="5E19B80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EA88515" w14:textId="77777777" w:rsidTr="00880409">
        <w:trPr>
          <w:trHeight w:val="284"/>
        </w:trPr>
        <w:tc>
          <w:tcPr>
            <w:tcW w:w="568" w:type="dxa"/>
            <w:vMerge/>
          </w:tcPr>
          <w:p w14:paraId="65FA0104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5AF3DD5" w14:textId="0340BF5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EE3DDA8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w</w:t>
            </w:r>
            <w:r w:rsidRPr="00712EDB">
              <w:rPr>
                <w:rFonts w:cstheme="minorHAnsi"/>
                <w:shd w:val="clear" w:color="auto" w:fill="FFFFFF"/>
              </w:rPr>
              <w:t>spółdzielenie sprawy, funkcję umożliwiającą udzielenia dostępu do niej innym osobom niż prowadzący.</w:t>
            </w:r>
          </w:p>
        </w:tc>
        <w:tc>
          <w:tcPr>
            <w:tcW w:w="2268" w:type="dxa"/>
            <w:vAlign w:val="bottom"/>
          </w:tcPr>
          <w:p w14:paraId="36BB689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903FAE6" w14:textId="77777777" w:rsidTr="00880409">
        <w:trPr>
          <w:trHeight w:val="284"/>
        </w:trPr>
        <w:tc>
          <w:tcPr>
            <w:tcW w:w="568" w:type="dxa"/>
            <w:vMerge/>
          </w:tcPr>
          <w:p w14:paraId="517F112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5AECFC3" w14:textId="4305D31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E652CB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i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ntegrację danych i tworzenie tzw. spraw,  </w:t>
            </w:r>
            <w:r w:rsidRPr="00712EDB">
              <w:rPr>
                <w:rFonts w:eastAsiaTheme="minorEastAsia" w:cstheme="minorHAnsi"/>
              </w:rPr>
              <w:t>aby połączyć informacje z pozostałych procesów jakie działają w Spółce w spójny i ujednolicony widok</w:t>
            </w:r>
          </w:p>
        </w:tc>
        <w:tc>
          <w:tcPr>
            <w:tcW w:w="2268" w:type="dxa"/>
            <w:vAlign w:val="bottom"/>
          </w:tcPr>
          <w:p w14:paraId="5A71C0F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A5BA749" w14:textId="77777777" w:rsidTr="00880409">
        <w:trPr>
          <w:trHeight w:val="284"/>
        </w:trPr>
        <w:tc>
          <w:tcPr>
            <w:tcW w:w="568" w:type="dxa"/>
            <w:vMerge/>
          </w:tcPr>
          <w:p w14:paraId="1A4E7901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D930DE0" w14:textId="12C13D0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D88373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Style w:val="normaltextrun"/>
                <w:rFonts w:cstheme="minorHAnsi"/>
              </w:rPr>
            </w:pPr>
            <w:r w:rsidRPr="00712EDB">
              <w:rPr>
                <w:rFonts w:cstheme="minorHAnsi"/>
                <w:shd w:val="clear" w:color="auto" w:fill="FFFFFF"/>
              </w:rPr>
              <w:t xml:space="preserve">System umożliwia podpisywanie dokumentów w różny sposób, w zależności od potrzeb i wymagań (dopuszczalne formy podpisu to podpis odręczny na wydruku, </w:t>
            </w:r>
            <w:r w:rsidRPr="00712EDB">
              <w:rPr>
                <w:rFonts w:cstheme="minorHAnsi"/>
              </w:rPr>
              <w:t>kwalifikowany podpis elektroniczny</w:t>
            </w:r>
            <w:r w:rsidRPr="00712EDB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2268" w:type="dxa"/>
            <w:vAlign w:val="bottom"/>
          </w:tcPr>
          <w:p w14:paraId="1DBC42C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D55B163" w14:textId="77777777" w:rsidTr="00880409">
        <w:trPr>
          <w:trHeight w:val="284"/>
        </w:trPr>
        <w:tc>
          <w:tcPr>
            <w:tcW w:w="568" w:type="dxa"/>
            <w:vMerge/>
          </w:tcPr>
          <w:p w14:paraId="3658D04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101B054" w14:textId="4F84D7D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8D64229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Style w:val="normaltextrun"/>
                <w:rFonts w:cstheme="minorHAnsi"/>
              </w:rPr>
            </w:pPr>
            <w:r w:rsidRPr="00712EDB">
              <w:rPr>
                <w:rFonts w:cstheme="minorHAnsi"/>
                <w:shd w:val="clear" w:color="auto" w:fill="FFFFFF"/>
              </w:rPr>
              <w:t>System umożliwia integrację metod podpisywania i umożliwia ich stosowanie w zależności od konfiguracji procesu obiegu dokumentów.</w:t>
            </w:r>
          </w:p>
        </w:tc>
        <w:tc>
          <w:tcPr>
            <w:tcW w:w="2268" w:type="dxa"/>
            <w:vAlign w:val="bottom"/>
          </w:tcPr>
          <w:p w14:paraId="3EB4E8D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14F1DB" w14:textId="77777777" w:rsidTr="00880409">
        <w:trPr>
          <w:trHeight w:val="284"/>
        </w:trPr>
        <w:tc>
          <w:tcPr>
            <w:tcW w:w="568" w:type="dxa"/>
            <w:vMerge/>
          </w:tcPr>
          <w:p w14:paraId="4057D62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9CA8C4A" w14:textId="083A519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A74A9F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 xml:space="preserve">System jest kompatybilny z systemami e-mail, Elektroniczną Skrzynką Podawczą (platformą </w:t>
            </w:r>
            <w:proofErr w:type="spellStart"/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>ePUAP</w:t>
            </w:r>
            <w:proofErr w:type="spellEnd"/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 xml:space="preserve"> i usługą e-Doręczenia), systemami finansowo-księgowymi, a także z systemami archiwizacji.</w:t>
            </w:r>
            <w:r w:rsidRPr="00712EDB">
              <w:rPr>
                <w:rStyle w:val="uv3um"/>
                <w:rFonts w:eastAsiaTheme="minorEastAsia" w:cstheme="minorHAnsi"/>
                <w:spacing w:val="2"/>
                <w:shd w:val="clear" w:color="auto" w:fill="FFFFFF"/>
              </w:rPr>
              <w:t> </w:t>
            </w:r>
            <w:r w:rsidRPr="00712EDB">
              <w:rPr>
                <w:rFonts w:eastAsiaTheme="minorEastAsia" w:cstheme="minorHAnsi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28A8E2E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1C8A344" w14:textId="77777777" w:rsidTr="00880409">
        <w:trPr>
          <w:trHeight w:val="284"/>
        </w:trPr>
        <w:tc>
          <w:tcPr>
            <w:tcW w:w="568" w:type="dxa"/>
            <w:vMerge/>
          </w:tcPr>
          <w:p w14:paraId="2046B2D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0278585" w14:textId="04BEA182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73A13B0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lang w:eastAsia="pl-PL"/>
              </w:rPr>
              <w:t xml:space="preserve"> tworzenie pism z użyciem szablonów.</w:t>
            </w:r>
          </w:p>
        </w:tc>
        <w:tc>
          <w:tcPr>
            <w:tcW w:w="2268" w:type="dxa"/>
            <w:vAlign w:val="bottom"/>
          </w:tcPr>
          <w:p w14:paraId="7A120EA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3FF464E" w14:textId="77777777" w:rsidTr="00880409">
        <w:trPr>
          <w:trHeight w:val="284"/>
        </w:trPr>
        <w:tc>
          <w:tcPr>
            <w:tcW w:w="568" w:type="dxa"/>
            <w:vMerge/>
          </w:tcPr>
          <w:p w14:paraId="65828CD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C04866B" w14:textId="5346FDC7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4A58ADD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 xml:space="preserve">System </w:t>
            </w:r>
            <w:r w:rsidRPr="00712EDB">
              <w:rPr>
                <w:rFonts w:cstheme="minorHAnsi"/>
                <w:bCs/>
                <w:lang w:eastAsia="pl-PL"/>
              </w:rPr>
              <w:t>uniemożliwia rejestrację duplikatu dokumentu.</w:t>
            </w:r>
          </w:p>
        </w:tc>
        <w:tc>
          <w:tcPr>
            <w:tcW w:w="2268" w:type="dxa"/>
            <w:vAlign w:val="bottom"/>
          </w:tcPr>
          <w:p w14:paraId="0DCD31E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5668669" w14:textId="77777777" w:rsidTr="00880409">
        <w:trPr>
          <w:trHeight w:val="284"/>
        </w:trPr>
        <w:tc>
          <w:tcPr>
            <w:tcW w:w="568" w:type="dxa"/>
            <w:vMerge/>
          </w:tcPr>
          <w:p w14:paraId="0F4BD4B5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5770E80" w14:textId="5C60F96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37432C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posiada funkcję usuwania istniejących, zduplikowanych danych.</w:t>
            </w:r>
          </w:p>
        </w:tc>
        <w:tc>
          <w:tcPr>
            <w:tcW w:w="2268" w:type="dxa"/>
            <w:vAlign w:val="bottom"/>
          </w:tcPr>
          <w:p w14:paraId="4BCD7DF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6712E89" w14:textId="77777777" w:rsidTr="00880409">
        <w:trPr>
          <w:trHeight w:val="284"/>
        </w:trPr>
        <w:tc>
          <w:tcPr>
            <w:tcW w:w="568" w:type="dxa"/>
            <w:vMerge/>
          </w:tcPr>
          <w:p w14:paraId="0F735B8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8822A5A" w14:textId="6B2BEEC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49F993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uniemożliwia </w:t>
            </w:r>
            <w:r w:rsidRPr="00712EDB">
              <w:rPr>
                <w:rFonts w:cstheme="minorHAnsi"/>
                <w:bCs/>
              </w:rPr>
              <w:t>ponownie wykorzystywanie przez system numeru usuniętego z rejestru przesyłek.</w:t>
            </w:r>
          </w:p>
        </w:tc>
        <w:tc>
          <w:tcPr>
            <w:tcW w:w="2268" w:type="dxa"/>
            <w:vAlign w:val="bottom"/>
          </w:tcPr>
          <w:p w14:paraId="29C5704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C8D4EDC" w14:textId="77777777" w:rsidTr="00880409">
        <w:trPr>
          <w:trHeight w:val="284"/>
        </w:trPr>
        <w:tc>
          <w:tcPr>
            <w:tcW w:w="568" w:type="dxa"/>
            <w:vMerge/>
          </w:tcPr>
          <w:p w14:paraId="6369E76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48CF1C1" w14:textId="5789FAD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E237233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pozostawia usunięty </w:t>
            </w:r>
            <w:r w:rsidRPr="00712EDB">
              <w:rPr>
                <w:rFonts w:cstheme="minorHAnsi"/>
                <w:bCs/>
              </w:rPr>
              <w:t xml:space="preserve">numer z oznaczeniem jako wycofany z rejestru. </w:t>
            </w:r>
          </w:p>
        </w:tc>
        <w:tc>
          <w:tcPr>
            <w:tcW w:w="2268" w:type="dxa"/>
            <w:vAlign w:val="bottom"/>
          </w:tcPr>
          <w:p w14:paraId="00E0D66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493E361" w14:textId="77777777" w:rsidTr="00880409">
        <w:trPr>
          <w:trHeight w:val="284"/>
        </w:trPr>
        <w:tc>
          <w:tcPr>
            <w:tcW w:w="568" w:type="dxa"/>
            <w:vMerge/>
          </w:tcPr>
          <w:p w14:paraId="59899B3F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60A103C" w14:textId="70DFECB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B1DB919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wskazywać sprawy, dla których przewidziany czas realizacji nie upłyną oraz sprawy przeterminowane.</w:t>
            </w:r>
          </w:p>
        </w:tc>
        <w:tc>
          <w:tcPr>
            <w:tcW w:w="2268" w:type="dxa"/>
            <w:vAlign w:val="bottom"/>
          </w:tcPr>
          <w:p w14:paraId="2E52ABC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DE9DDC" w14:textId="77777777" w:rsidTr="00880409">
        <w:trPr>
          <w:trHeight w:val="284"/>
        </w:trPr>
        <w:tc>
          <w:tcPr>
            <w:tcW w:w="568" w:type="dxa"/>
            <w:vMerge/>
          </w:tcPr>
          <w:p w14:paraId="4DAE241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840C4BF" w14:textId="0F15AD8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7C8C01C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System musi zapewniać możliwość tworzenia i modyfikacji ścieżek obiegu dokumentów (</w:t>
            </w:r>
            <w:proofErr w:type="spellStart"/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workflow</w:t>
            </w:r>
            <w:proofErr w:type="spellEnd"/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) przez administratora systemu bez konieczności ingerencji w kod źródłowy.</w:t>
            </w:r>
          </w:p>
        </w:tc>
        <w:tc>
          <w:tcPr>
            <w:tcW w:w="2268" w:type="dxa"/>
            <w:vAlign w:val="bottom"/>
          </w:tcPr>
          <w:p w14:paraId="7B7EBB2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BEA5927" w14:textId="77777777" w:rsidTr="00880409">
        <w:trPr>
          <w:trHeight w:val="284"/>
        </w:trPr>
        <w:tc>
          <w:tcPr>
            <w:tcW w:w="568" w:type="dxa"/>
            <w:vMerge/>
          </w:tcPr>
          <w:p w14:paraId="54B341C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372F1E8" w14:textId="2CABC50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5BB73203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umożliwiać wersjonowanie załączonych plików. Poprzednie pisma muszą by widoczne jako wersje historyczne. Dla każdego dokumentu musi istnieć możliwość pobrania i przywrócenia wersji historycznych</w:t>
            </w:r>
          </w:p>
        </w:tc>
        <w:tc>
          <w:tcPr>
            <w:tcW w:w="2268" w:type="dxa"/>
            <w:vAlign w:val="bottom"/>
          </w:tcPr>
          <w:p w14:paraId="1E068A0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A4F7CA2" w14:textId="77777777" w:rsidTr="00B34461">
        <w:trPr>
          <w:trHeight w:val="349"/>
        </w:trPr>
        <w:tc>
          <w:tcPr>
            <w:tcW w:w="10132" w:type="dxa"/>
            <w:gridSpan w:val="4"/>
          </w:tcPr>
          <w:p w14:paraId="706561F4" w14:textId="7BEEBEF6" w:rsidR="008E177C" w:rsidRPr="00712EDB" w:rsidRDefault="008E177C" w:rsidP="001B336D">
            <w:pPr>
              <w:pStyle w:val="Default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>MODUŁ</w:t>
            </w:r>
          </w:p>
          <w:p w14:paraId="7C6BB018" w14:textId="77777777" w:rsidR="008E177C" w:rsidRPr="00712EDB" w:rsidRDefault="008E177C" w:rsidP="001B336D">
            <w:pPr>
              <w:pStyle w:val="Default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>KORESPONDENCJA PRZYCHODZĄCA I WYCHODZĄCA ORAZ WEWNĘTRZNA W SYSTEMIE EOD</w:t>
            </w:r>
          </w:p>
        </w:tc>
      </w:tr>
      <w:tr w:rsidR="008E177C" w:rsidRPr="00712EDB" w14:paraId="33110234" w14:textId="77777777" w:rsidTr="00880409">
        <w:trPr>
          <w:trHeight w:val="242"/>
        </w:trPr>
        <w:tc>
          <w:tcPr>
            <w:tcW w:w="568" w:type="dxa"/>
            <w:vMerge w:val="restart"/>
          </w:tcPr>
          <w:p w14:paraId="1CE6D63F" w14:textId="77777777" w:rsidR="008E177C" w:rsidRDefault="008E177C" w:rsidP="00100E77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056431B" w14:textId="0457C8D7" w:rsidR="008E177C" w:rsidRPr="00100E77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100E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4.</w:t>
            </w:r>
          </w:p>
        </w:tc>
        <w:tc>
          <w:tcPr>
            <w:tcW w:w="568" w:type="dxa"/>
          </w:tcPr>
          <w:p w14:paraId="055853FA" w14:textId="34DE545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</w:tcPr>
          <w:p w14:paraId="289A50D9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umożliwia sprawną i uporządkowaną rejestrację, dystrybucję oraz przechowywanie dokumentów</w:t>
            </w:r>
          </w:p>
        </w:tc>
        <w:tc>
          <w:tcPr>
            <w:tcW w:w="2268" w:type="dxa"/>
            <w:noWrap/>
            <w:vAlign w:val="bottom"/>
          </w:tcPr>
          <w:p w14:paraId="431C630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D513F1A" w14:textId="77777777" w:rsidTr="00880409">
        <w:trPr>
          <w:trHeight w:val="242"/>
        </w:trPr>
        <w:tc>
          <w:tcPr>
            <w:tcW w:w="568" w:type="dxa"/>
            <w:vMerge/>
          </w:tcPr>
          <w:p w14:paraId="30B25269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4C13588" w14:textId="185930D0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</w:tcPr>
          <w:p w14:paraId="232F76ED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</w:rPr>
            </w:pPr>
            <w:r w:rsidRPr="00712EDB">
              <w:rPr>
                <w:rFonts w:eastAsiaTheme="minorEastAsia" w:cstheme="minorHAnsi"/>
              </w:rPr>
              <w:t>Proces obsługi korespondencji przychodzącej obejmuje odbiór, rejestrację, wstępną ocenę, dekretację, dystrybucję, obsługę, archiwizację oraz śledzenie obiegu dokumentów.</w:t>
            </w:r>
          </w:p>
        </w:tc>
        <w:tc>
          <w:tcPr>
            <w:tcW w:w="2268" w:type="dxa"/>
            <w:noWrap/>
            <w:vAlign w:val="bottom"/>
          </w:tcPr>
          <w:p w14:paraId="6EF237B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69588C5" w14:textId="77777777" w:rsidTr="00880409">
        <w:trPr>
          <w:trHeight w:val="242"/>
        </w:trPr>
        <w:tc>
          <w:tcPr>
            <w:tcW w:w="568" w:type="dxa"/>
            <w:vMerge/>
          </w:tcPr>
          <w:p w14:paraId="43059ACE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DE01BAD" w14:textId="44105E7C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099284C2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</w:rPr>
            </w:pPr>
            <w:r w:rsidRPr="00712EDB">
              <w:rPr>
                <w:rFonts w:eastAsiaTheme="minorEastAsia" w:cstheme="minorHAnsi"/>
              </w:rPr>
              <w:t>System umożliwia rejestrowanie korespondencji przychodzącej, w tym nadawanie numerów identyfikacyjnych, daty wpływu, danych nadawcy oraz opisu zawartości.</w:t>
            </w:r>
          </w:p>
        </w:tc>
        <w:tc>
          <w:tcPr>
            <w:tcW w:w="2268" w:type="dxa"/>
            <w:noWrap/>
            <w:vAlign w:val="bottom"/>
          </w:tcPr>
          <w:p w14:paraId="54FBAFD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3511C39" w14:textId="77777777" w:rsidTr="00880409">
        <w:trPr>
          <w:trHeight w:val="242"/>
        </w:trPr>
        <w:tc>
          <w:tcPr>
            <w:tcW w:w="568" w:type="dxa"/>
            <w:vMerge/>
          </w:tcPr>
          <w:p w14:paraId="2039B778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F3C31FF" w14:textId="4910AFE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6356B816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 xml:space="preserve">System jest kompatybilny z systemami e-mail, Elektroniczną Skrzynką Podawczą (np. platforma </w:t>
            </w:r>
            <w:proofErr w:type="spellStart"/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>ePUAP</w:t>
            </w:r>
            <w:proofErr w:type="spellEnd"/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>, usługa e-Doręczenia), systemami finansowo-księgowymi, a także z systemami archiwizacji.</w:t>
            </w:r>
            <w:r w:rsidRPr="00712EDB">
              <w:rPr>
                <w:rStyle w:val="uv3um"/>
                <w:rFonts w:eastAsiaTheme="minorEastAsia" w:cstheme="minorHAnsi"/>
                <w:spacing w:val="2"/>
                <w:shd w:val="clear" w:color="auto" w:fill="FFFFFF"/>
              </w:rPr>
              <w:t> </w:t>
            </w:r>
            <w:r w:rsidRPr="00712EDB">
              <w:rPr>
                <w:rFonts w:eastAsiaTheme="minorEastAsia" w:cstheme="minorHAnsi"/>
              </w:rPr>
              <w:t xml:space="preserve"> </w:t>
            </w:r>
          </w:p>
        </w:tc>
        <w:tc>
          <w:tcPr>
            <w:tcW w:w="2268" w:type="dxa"/>
            <w:noWrap/>
            <w:vAlign w:val="bottom"/>
          </w:tcPr>
          <w:p w14:paraId="10E1038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5DAEDCA" w14:textId="77777777" w:rsidTr="00880409">
        <w:trPr>
          <w:trHeight w:val="242"/>
        </w:trPr>
        <w:tc>
          <w:tcPr>
            <w:tcW w:w="568" w:type="dxa"/>
            <w:vMerge/>
          </w:tcPr>
          <w:p w14:paraId="784CA72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E17682C" w14:textId="61403C0D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center"/>
          </w:tcPr>
          <w:p w14:paraId="03042CA4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umożliwia </w:t>
            </w:r>
            <w:r w:rsidRPr="00712EDB">
              <w:rPr>
                <w:rFonts w:cstheme="minorHAnsi"/>
                <w:bCs/>
              </w:rPr>
              <w:t>obsługę korespondencji z platformy  </w:t>
            </w:r>
            <w:proofErr w:type="spellStart"/>
            <w:r w:rsidRPr="00712EDB">
              <w:rPr>
                <w:rFonts w:cstheme="minorHAnsi"/>
                <w:bCs/>
              </w:rPr>
              <w:t>ePUAP</w:t>
            </w:r>
            <w:proofErr w:type="spellEnd"/>
            <w:r w:rsidRPr="00712EDB">
              <w:rPr>
                <w:rFonts w:cstheme="minorHAnsi"/>
                <w:bCs/>
              </w:rPr>
              <w:t xml:space="preserve"> – automatyczne odbieranie i wysyłanie pism.</w:t>
            </w:r>
          </w:p>
        </w:tc>
        <w:tc>
          <w:tcPr>
            <w:tcW w:w="2268" w:type="dxa"/>
            <w:noWrap/>
            <w:vAlign w:val="bottom"/>
          </w:tcPr>
          <w:p w14:paraId="52313C1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0494050" w14:textId="77777777" w:rsidTr="00880409">
        <w:trPr>
          <w:trHeight w:val="242"/>
        </w:trPr>
        <w:tc>
          <w:tcPr>
            <w:tcW w:w="568" w:type="dxa"/>
            <w:vMerge/>
          </w:tcPr>
          <w:p w14:paraId="79AD4EB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AC9D051" w14:textId="2FB624C4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B496E66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 xml:space="preserve">System umożliwia </w:t>
            </w:r>
            <w:r w:rsidRPr="00712EDB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ręczne pobranie dokumentów </w:t>
            </w:r>
            <w:r w:rsidRPr="00712EDB">
              <w:rPr>
                <w:rFonts w:cstheme="minorHAnsi"/>
                <w:bCs/>
              </w:rPr>
              <w:t>z platformy  </w:t>
            </w:r>
            <w:proofErr w:type="spellStart"/>
            <w:r w:rsidRPr="00712EDB">
              <w:rPr>
                <w:rFonts w:cstheme="minorHAnsi"/>
                <w:bCs/>
              </w:rPr>
              <w:t>ePUAP</w:t>
            </w:r>
            <w:proofErr w:type="spellEnd"/>
            <w:r w:rsidRPr="00712EDB">
              <w:rPr>
                <w:rFonts w:cstheme="minorHAnsi"/>
                <w:bCs/>
              </w:rPr>
              <w:t xml:space="preserve"> </w:t>
            </w:r>
            <w:r w:rsidRPr="00712EDB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 przypadku awarii i problemów z odbieraniem dokumentów lub tymczasowym brakiem możliwości odbioru dokumentów z platformy e-PUAP (np. z powodu wygaśnięcia certyfikatu integracyjnego) </w:t>
            </w:r>
            <w:r w:rsidRPr="00712EDB">
              <w:rPr>
                <w:rFonts w:eastAsiaTheme="minorEastAsia" w:cstheme="minorHAnsi"/>
              </w:rPr>
              <w:t>.</w:t>
            </w:r>
          </w:p>
        </w:tc>
        <w:tc>
          <w:tcPr>
            <w:tcW w:w="2268" w:type="dxa"/>
            <w:noWrap/>
            <w:vAlign w:val="bottom"/>
          </w:tcPr>
          <w:p w14:paraId="6B1CF0A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8FA2AE9" w14:textId="77777777" w:rsidTr="00880409">
        <w:trPr>
          <w:trHeight w:val="242"/>
        </w:trPr>
        <w:tc>
          <w:tcPr>
            <w:tcW w:w="568" w:type="dxa"/>
            <w:vMerge/>
          </w:tcPr>
          <w:p w14:paraId="7D09431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EDF430E" w14:textId="08B0ADD4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61C6965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 xml:space="preserve">System umożliwia </w:t>
            </w:r>
            <w:r w:rsidRPr="00712EDB">
              <w:rPr>
                <w:rFonts w:cstheme="minorHAnsi"/>
              </w:rPr>
              <w:t>obsługę korespondencji z systemu e-Doręczenia – automatyczne odbieranie i wysyłanie pism .</w:t>
            </w:r>
          </w:p>
        </w:tc>
        <w:tc>
          <w:tcPr>
            <w:tcW w:w="2268" w:type="dxa"/>
            <w:noWrap/>
            <w:vAlign w:val="bottom"/>
          </w:tcPr>
          <w:p w14:paraId="1B04248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386BBE0" w14:textId="77777777" w:rsidTr="00880409">
        <w:trPr>
          <w:trHeight w:val="242"/>
        </w:trPr>
        <w:tc>
          <w:tcPr>
            <w:tcW w:w="568" w:type="dxa"/>
            <w:vMerge/>
          </w:tcPr>
          <w:p w14:paraId="718223F1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E78AB5F" w14:textId="6760394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6530D7E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 xml:space="preserve">System umożliwia </w:t>
            </w:r>
            <w:r w:rsidRPr="00712EDB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ręczne pobranie dokumentów ze strony www w przypadku awarii i problemów z odbieraniem dokumentów lub tymczasowym brakiem możliwości odbioru dokumentów </w:t>
            </w:r>
            <w:r w:rsidRPr="00712EDB">
              <w:rPr>
                <w:rFonts w:cstheme="minorHAnsi"/>
              </w:rPr>
              <w:t>z systemu e-Doręczenia</w:t>
            </w:r>
            <w:r w:rsidRPr="00712EDB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.</w:t>
            </w:r>
          </w:p>
        </w:tc>
        <w:tc>
          <w:tcPr>
            <w:tcW w:w="2268" w:type="dxa"/>
            <w:noWrap/>
            <w:vAlign w:val="bottom"/>
          </w:tcPr>
          <w:p w14:paraId="0B39628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637165A" w14:textId="77777777" w:rsidTr="00880409">
        <w:trPr>
          <w:trHeight w:val="242"/>
        </w:trPr>
        <w:tc>
          <w:tcPr>
            <w:tcW w:w="568" w:type="dxa"/>
            <w:vMerge/>
          </w:tcPr>
          <w:p w14:paraId="1764D5A7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FF6A9CD" w14:textId="28A9DBDF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4DCEDF2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</w:t>
            </w:r>
            <w:r w:rsidRPr="00712EDB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automatyczne pobieranie korespondencji do rejestracji z dedykowanej skrzynki mailowej – Sekretariatów oraz faktur .</w:t>
            </w:r>
          </w:p>
        </w:tc>
        <w:tc>
          <w:tcPr>
            <w:tcW w:w="2268" w:type="dxa"/>
            <w:noWrap/>
            <w:vAlign w:val="bottom"/>
          </w:tcPr>
          <w:p w14:paraId="6AA139E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BAB796" w14:textId="77777777" w:rsidTr="00880409">
        <w:trPr>
          <w:trHeight w:val="242"/>
        </w:trPr>
        <w:tc>
          <w:tcPr>
            <w:tcW w:w="568" w:type="dxa"/>
            <w:vMerge/>
          </w:tcPr>
          <w:p w14:paraId="4CA6C26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5B23DE4" w14:textId="126520C4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1FCFEC2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bCs/>
                <w:color w:val="FF0000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 wysyłkę wiadomości e-mail bezpośrednio z poziomu prowadzonej sprawy. Do takiej wiadomości można dodać załączniki. Po wysłaniu e-mail zostaje automatycznie umieszczony w aktach danej sprawy.</w:t>
            </w:r>
          </w:p>
        </w:tc>
        <w:tc>
          <w:tcPr>
            <w:tcW w:w="2268" w:type="dxa"/>
            <w:noWrap/>
            <w:vAlign w:val="bottom"/>
          </w:tcPr>
          <w:p w14:paraId="11C65BC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F6BB3E0" w14:textId="77777777" w:rsidTr="00880409">
        <w:trPr>
          <w:trHeight w:val="242"/>
        </w:trPr>
        <w:tc>
          <w:tcPr>
            <w:tcW w:w="568" w:type="dxa"/>
            <w:vMerge/>
          </w:tcPr>
          <w:p w14:paraId="42362A88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AF7BF50" w14:textId="347D33BA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D734BE3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bCs/>
                <w:color w:val="FF0000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 xml:space="preserve">System umożliwia </w:t>
            </w:r>
            <w:r w:rsidRPr="00712EDB">
              <w:rPr>
                <w:rFonts w:cstheme="minorHAnsi"/>
                <w:bCs/>
                <w:lang w:eastAsia="pl-PL"/>
              </w:rPr>
              <w:t>rejestrację wiadomości e-mail wysyłanych poza system EOD.</w:t>
            </w:r>
          </w:p>
        </w:tc>
        <w:tc>
          <w:tcPr>
            <w:tcW w:w="2268" w:type="dxa"/>
            <w:noWrap/>
            <w:vAlign w:val="bottom"/>
          </w:tcPr>
          <w:p w14:paraId="0B3305A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F89140E" w14:textId="77777777" w:rsidTr="00880409">
        <w:trPr>
          <w:trHeight w:val="242"/>
        </w:trPr>
        <w:tc>
          <w:tcPr>
            <w:tcW w:w="568" w:type="dxa"/>
            <w:vMerge/>
          </w:tcPr>
          <w:p w14:paraId="3300DC3E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A28BE0D" w14:textId="330A7395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80FC4C6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 xml:space="preserve">System umożliwia integrację danych </w:t>
            </w:r>
            <w:r w:rsidRPr="00712EDB">
              <w:rPr>
                <w:rFonts w:eastAsiaTheme="minorEastAsia" w:cstheme="minorHAnsi"/>
                <w:color w:val="000000" w:themeColor="text1"/>
              </w:rPr>
              <w:t xml:space="preserve">tworząc tzw. </w:t>
            </w:r>
            <w:r w:rsidRPr="00712EDB">
              <w:rPr>
                <w:rFonts w:eastAsiaTheme="minorEastAsia" w:cstheme="minorHAnsi"/>
              </w:rPr>
              <w:t>"sprawę",</w:t>
            </w:r>
            <w:r w:rsidRPr="00712EDB">
              <w:rPr>
                <w:rStyle w:val="normaltextrun"/>
                <w:rFonts w:cstheme="minorHAnsi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aby połączyć informacje z pozostałych procesów jakie działają w Spółce w spójny i ujednolicony widok .</w:t>
            </w:r>
          </w:p>
        </w:tc>
        <w:tc>
          <w:tcPr>
            <w:tcW w:w="2268" w:type="dxa"/>
            <w:noWrap/>
            <w:vAlign w:val="bottom"/>
          </w:tcPr>
          <w:p w14:paraId="1FFCC7C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9F2995F" w14:textId="77777777" w:rsidTr="00880409">
        <w:trPr>
          <w:trHeight w:val="242"/>
        </w:trPr>
        <w:tc>
          <w:tcPr>
            <w:tcW w:w="568" w:type="dxa"/>
            <w:vMerge/>
          </w:tcPr>
          <w:p w14:paraId="0CB37BAD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95C5A5E" w14:textId="430E0A7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7038D88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posiada funkcję automatycznego uzupełniania danych, zwaną również jako autouzupełnianie.</w:t>
            </w:r>
          </w:p>
        </w:tc>
        <w:tc>
          <w:tcPr>
            <w:tcW w:w="2268" w:type="dxa"/>
            <w:noWrap/>
            <w:vAlign w:val="bottom"/>
          </w:tcPr>
          <w:p w14:paraId="3E597BE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4022228" w14:textId="77777777" w:rsidTr="00880409">
        <w:trPr>
          <w:trHeight w:val="242"/>
        </w:trPr>
        <w:tc>
          <w:tcPr>
            <w:tcW w:w="568" w:type="dxa"/>
            <w:vMerge/>
          </w:tcPr>
          <w:p w14:paraId="76567565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512AD84" w14:textId="5C9C618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8975EC5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zapewnia funkcję ręcznego wprowadzania danych do formularza co pozwala użytkownikowi bezpośrednie wpisywanie informacji w polach formularza.</w:t>
            </w:r>
          </w:p>
        </w:tc>
        <w:tc>
          <w:tcPr>
            <w:tcW w:w="2268" w:type="dxa"/>
            <w:noWrap/>
            <w:vAlign w:val="bottom"/>
          </w:tcPr>
          <w:p w14:paraId="221B7FC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CDB43D0" w14:textId="77777777" w:rsidTr="00880409">
        <w:trPr>
          <w:trHeight w:val="242"/>
        </w:trPr>
        <w:tc>
          <w:tcPr>
            <w:tcW w:w="568" w:type="dxa"/>
            <w:vMerge/>
          </w:tcPr>
          <w:p w14:paraId="2A0CC17F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E4C976C" w14:textId="6DE29F7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B59F7EE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posiada funkcję wyłączania tworzenia duplikatów, lub usuwanie istniejących, zduplikowanych danych.</w:t>
            </w:r>
          </w:p>
        </w:tc>
        <w:tc>
          <w:tcPr>
            <w:tcW w:w="2268" w:type="dxa"/>
            <w:noWrap/>
            <w:vAlign w:val="bottom"/>
          </w:tcPr>
          <w:p w14:paraId="05893C4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42D68F5" w14:textId="77777777" w:rsidTr="00880409">
        <w:trPr>
          <w:trHeight w:val="242"/>
        </w:trPr>
        <w:tc>
          <w:tcPr>
            <w:tcW w:w="568" w:type="dxa"/>
            <w:vMerge/>
          </w:tcPr>
          <w:p w14:paraId="1AD0BAF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FDA1811" w14:textId="4667E53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CDA30AD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>System posiada funkcję usuwania istniejących, zduplikowanych danych.</w:t>
            </w:r>
          </w:p>
        </w:tc>
        <w:tc>
          <w:tcPr>
            <w:tcW w:w="2268" w:type="dxa"/>
            <w:noWrap/>
            <w:vAlign w:val="bottom"/>
          </w:tcPr>
          <w:p w14:paraId="798A27F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192CFD8" w14:textId="77777777" w:rsidTr="00880409">
        <w:trPr>
          <w:trHeight w:val="242"/>
        </w:trPr>
        <w:tc>
          <w:tcPr>
            <w:tcW w:w="568" w:type="dxa"/>
            <w:vMerge/>
          </w:tcPr>
          <w:p w14:paraId="66EAC0B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D422509" w14:textId="54A206C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D93B3D7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uniemożliwia </w:t>
            </w:r>
            <w:r w:rsidRPr="00712EDB">
              <w:rPr>
                <w:rFonts w:cstheme="minorHAnsi"/>
                <w:bCs/>
              </w:rPr>
              <w:t>ponownie wykorzystywanie przez system numeru usuniętego z rejestru przesyłek.</w:t>
            </w:r>
          </w:p>
        </w:tc>
        <w:tc>
          <w:tcPr>
            <w:tcW w:w="2268" w:type="dxa"/>
            <w:noWrap/>
            <w:vAlign w:val="bottom"/>
          </w:tcPr>
          <w:p w14:paraId="56673CC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08249D" w14:textId="77777777" w:rsidTr="00880409">
        <w:trPr>
          <w:trHeight w:val="242"/>
        </w:trPr>
        <w:tc>
          <w:tcPr>
            <w:tcW w:w="568" w:type="dxa"/>
            <w:vMerge/>
          </w:tcPr>
          <w:p w14:paraId="6964B2A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FE7F325" w14:textId="56F0A7DD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0677CDA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pozostawia usunięty </w:t>
            </w:r>
            <w:r w:rsidRPr="00712EDB">
              <w:rPr>
                <w:rFonts w:cstheme="minorHAnsi"/>
                <w:bCs/>
              </w:rPr>
              <w:t xml:space="preserve">numer z oznaczeniem jako wycofany z rejestru. </w:t>
            </w:r>
          </w:p>
        </w:tc>
        <w:tc>
          <w:tcPr>
            <w:tcW w:w="2268" w:type="dxa"/>
            <w:noWrap/>
            <w:vAlign w:val="bottom"/>
          </w:tcPr>
          <w:p w14:paraId="2D2D89B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2D8F2FE" w14:textId="77777777" w:rsidTr="00880409">
        <w:trPr>
          <w:trHeight w:val="242"/>
        </w:trPr>
        <w:tc>
          <w:tcPr>
            <w:tcW w:w="568" w:type="dxa"/>
            <w:vMerge/>
          </w:tcPr>
          <w:p w14:paraId="6216E05D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49464E9" w14:textId="5725D98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BEFE3E2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</w:rPr>
              <w:t xml:space="preserve">System umożliwia wybór daty za pośrednictwem kalendarza. </w:t>
            </w:r>
            <w:r w:rsidRPr="00712EDB">
              <w:rPr>
                <w:rStyle w:val="normaltextrun"/>
                <w:rFonts w:cstheme="minorHAnsi"/>
              </w:rPr>
              <w:br/>
              <w:t>W interfejsie użytkownika jest  dostępna kontrolka kalendarza, która pozwala na kliknięcie i wybranie daty (Użytkownik nie jest zmuszony do ręcznego wpisywania daty)</w:t>
            </w:r>
          </w:p>
        </w:tc>
        <w:tc>
          <w:tcPr>
            <w:tcW w:w="2268" w:type="dxa"/>
            <w:noWrap/>
            <w:vAlign w:val="bottom"/>
          </w:tcPr>
          <w:p w14:paraId="4D06398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FA81FDD" w14:textId="77777777" w:rsidTr="00880409">
        <w:trPr>
          <w:trHeight w:val="242"/>
        </w:trPr>
        <w:tc>
          <w:tcPr>
            <w:tcW w:w="568" w:type="dxa"/>
            <w:vMerge/>
          </w:tcPr>
          <w:p w14:paraId="792D8134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9A39AE5" w14:textId="22AA453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47A4E7C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spacing w:val="2"/>
                <w:shd w:val="clear" w:color="auto" w:fill="FFFFFF"/>
              </w:rPr>
            </w:pPr>
            <w:r w:rsidRPr="00712EDB">
              <w:rPr>
                <w:rFonts w:cstheme="minorHAnsi"/>
                <w:shd w:val="clear" w:color="auto" w:fill="FFFFFF"/>
              </w:rPr>
              <w:t>Proces obsługi korespondencji wychodzącej umożliwia rejestrację, drukowanie, wysyłkę i monitorowanie dokumentu. </w:t>
            </w:r>
          </w:p>
        </w:tc>
        <w:tc>
          <w:tcPr>
            <w:tcW w:w="2268" w:type="dxa"/>
            <w:noWrap/>
            <w:vAlign w:val="bottom"/>
          </w:tcPr>
          <w:p w14:paraId="3321B84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26B786A" w14:textId="77777777" w:rsidTr="00880409">
        <w:trPr>
          <w:trHeight w:val="242"/>
        </w:trPr>
        <w:tc>
          <w:tcPr>
            <w:tcW w:w="568" w:type="dxa"/>
            <w:vMerge/>
          </w:tcPr>
          <w:p w14:paraId="0098566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8ABC9F7" w14:textId="61C2934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1700B07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bCs/>
                <w:color w:val="70AD47" w:themeColor="accent6"/>
                <w14:ligatures w14:val="none"/>
              </w:rPr>
            </w:pPr>
            <w:r w:rsidRPr="00712EDB">
              <w:rPr>
                <w:rFonts w:cstheme="minorHAnsi"/>
                <w:shd w:val="clear" w:color="auto" w:fill="FFFFFF"/>
              </w:rPr>
              <w:t>Proces obsługi korespondencji wychodzącej zapewnia kontrolę nad obiegiem dokumentów oraz umożliwiać generowanie raportów.</w:t>
            </w:r>
          </w:p>
        </w:tc>
        <w:tc>
          <w:tcPr>
            <w:tcW w:w="2268" w:type="dxa"/>
            <w:noWrap/>
            <w:vAlign w:val="bottom"/>
          </w:tcPr>
          <w:p w14:paraId="726406F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5EFB47C" w14:textId="77777777" w:rsidTr="00880409">
        <w:trPr>
          <w:trHeight w:val="242"/>
        </w:trPr>
        <w:tc>
          <w:tcPr>
            <w:tcW w:w="568" w:type="dxa"/>
            <w:vMerge/>
          </w:tcPr>
          <w:p w14:paraId="577C9597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8F0EB1D" w14:textId="6F3821F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D78B830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spacing w:val="2"/>
                <w:shd w:val="clear" w:color="auto" w:fill="FFFFFF"/>
              </w:rPr>
            </w:pPr>
            <w:r w:rsidRPr="00712EDB">
              <w:rPr>
                <w:rFonts w:cstheme="minorHAnsi"/>
                <w:shd w:val="clear" w:color="auto" w:fill="FFFFFF"/>
              </w:rPr>
              <w:t>Proces obsługi korespondencji wychodzącej obejmuje sporządzenie dokumentu, jego rejestrację, wybór metody wysyłki, fizyczne przygotowanie do wysłania (np. pakowanie i adresowanie), samą wysyłkę, a następnie archiwizację kopii lub zapisu elektronicznego.</w:t>
            </w:r>
            <w:r w:rsidRPr="00712EDB">
              <w:rPr>
                <w:rStyle w:val="uv3um"/>
                <w:rFonts w:cstheme="minorHAnsi"/>
                <w:shd w:val="clear" w:color="auto" w:fill="FFFFFF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2B3EDEA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30A3463" w14:textId="77777777" w:rsidTr="00880409">
        <w:trPr>
          <w:trHeight w:val="242"/>
        </w:trPr>
        <w:tc>
          <w:tcPr>
            <w:tcW w:w="568" w:type="dxa"/>
            <w:vMerge/>
          </w:tcPr>
          <w:p w14:paraId="13A4EE8F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B00B76B" w14:textId="6183AD87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58943EF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spacing w:val="2"/>
                <w:shd w:val="clear" w:color="auto" w:fill="FFFFFF"/>
              </w:rPr>
            </w:pPr>
            <w:r w:rsidRPr="00712EDB">
              <w:rPr>
                <w:rStyle w:val="normaltextrun"/>
                <w:rFonts w:eastAsiaTheme="minorEastAsia" w:cstheme="minorHAnsi"/>
              </w:rPr>
              <w:t xml:space="preserve">Proces obsługi </w:t>
            </w:r>
            <w:r w:rsidRPr="00712EDB">
              <w:rPr>
                <w:rFonts w:eastAsiaTheme="minorEastAsia" w:cstheme="minorHAnsi"/>
              </w:rPr>
              <w:t>korespondencji wychodzącej</w:t>
            </w:r>
            <w:r w:rsidRPr="00712EDB">
              <w:rPr>
                <w:rStyle w:val="normaltextrun"/>
                <w:rFonts w:eastAsiaTheme="minorEastAsia" w:cstheme="minorHAnsi"/>
              </w:rPr>
              <w:t xml:space="preserve"> w systemie EOD umożliwia zebranie od wszystkich osób decyzyjnych akceptacji lub uwag do przygotowanego </w:t>
            </w:r>
            <w:r w:rsidRPr="00712EDB">
              <w:rPr>
                <w:rFonts w:eastAsiaTheme="minorEastAsia" w:cstheme="minorHAnsi"/>
              </w:rPr>
              <w:t xml:space="preserve">korespondencji. </w:t>
            </w:r>
          </w:p>
        </w:tc>
        <w:tc>
          <w:tcPr>
            <w:tcW w:w="2268" w:type="dxa"/>
            <w:noWrap/>
            <w:vAlign w:val="bottom"/>
          </w:tcPr>
          <w:p w14:paraId="0E000D4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6156987" w14:textId="77777777" w:rsidTr="00880409">
        <w:trPr>
          <w:trHeight w:val="242"/>
        </w:trPr>
        <w:tc>
          <w:tcPr>
            <w:tcW w:w="568" w:type="dxa"/>
            <w:vMerge/>
          </w:tcPr>
          <w:p w14:paraId="4C0AE656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3CCA359" w14:textId="3960A79C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CA376AF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spacing w:val="2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 rejestrowanie korespondencji wychodzącej, w tym nadawanie numerów identyfikacyjnych, daty wysyłki, danych odbiorcy oraz opisu zawartości. </w:t>
            </w:r>
            <w:r w:rsidRPr="00712EDB">
              <w:rPr>
                <w:rStyle w:val="eop"/>
                <w:rFonts w:cstheme="minorHAnsi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760CDA0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7463A25" w14:textId="77777777" w:rsidTr="00880409">
        <w:trPr>
          <w:trHeight w:val="242"/>
        </w:trPr>
        <w:tc>
          <w:tcPr>
            <w:tcW w:w="568" w:type="dxa"/>
            <w:vMerge/>
          </w:tcPr>
          <w:p w14:paraId="1E980487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E6AC326" w14:textId="593342D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0CD64E4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podpisywanie dokumentów w różny sposób, w zależności od potrzeb i wymagań (dopuszczalne formy podpisu to podpis odręczny na wydruku, </w:t>
            </w:r>
            <w:r w:rsidRPr="00712EDB">
              <w:rPr>
                <w:rFonts w:asciiTheme="minorHAnsi" w:hAnsiTheme="minorHAnsi" w:cstheme="minorHAnsi"/>
                <w:sz w:val="22"/>
                <w:szCs w:val="22"/>
              </w:rPr>
              <w:t>kwalifikowany podpis elektroniczny</w:t>
            </w: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268" w:type="dxa"/>
            <w:noWrap/>
            <w:vAlign w:val="bottom"/>
          </w:tcPr>
          <w:p w14:paraId="72A461B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E314B00" w14:textId="77777777" w:rsidTr="00880409">
        <w:trPr>
          <w:trHeight w:val="242"/>
        </w:trPr>
        <w:tc>
          <w:tcPr>
            <w:tcW w:w="568" w:type="dxa"/>
            <w:vMerge/>
          </w:tcPr>
          <w:p w14:paraId="1A5AA4B5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0AE5759" w14:textId="48F28164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B59B4D7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System umożliwia integrację metod podpisywania i umożliwia ich stosowanie w zależności od konfiguracji procesu obiegu dokumentów.</w:t>
            </w:r>
          </w:p>
        </w:tc>
        <w:tc>
          <w:tcPr>
            <w:tcW w:w="2268" w:type="dxa"/>
            <w:noWrap/>
            <w:vAlign w:val="bottom"/>
          </w:tcPr>
          <w:p w14:paraId="1B7B8F3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4A02B3A" w14:textId="77777777" w:rsidTr="00880409">
        <w:trPr>
          <w:trHeight w:val="242"/>
        </w:trPr>
        <w:tc>
          <w:tcPr>
            <w:tcW w:w="568" w:type="dxa"/>
            <w:vMerge/>
          </w:tcPr>
          <w:p w14:paraId="5E5123B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9A72DCF" w14:textId="226D834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13</w:t>
            </w:r>
          </w:p>
        </w:tc>
        <w:tc>
          <w:tcPr>
            <w:tcW w:w="6728" w:type="dxa"/>
          </w:tcPr>
          <w:p w14:paraId="5D953A6F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eastAsiaTheme="minorEastAsia" w:hAnsiTheme="minorHAnsi" w:cstheme="minorHAnsi"/>
                <w:color w:val="7030A0"/>
                <w:sz w:val="22"/>
                <w:szCs w:val="22"/>
              </w:rPr>
            </w:pPr>
            <w:r w:rsidRPr="00712ED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System umożliwia wydruk dokumentu z odpowiednim miejscem na podpis odręczny, a także umożliwia rejestrację informacji o tym, w jaki sposób dokument został podpisany </w:t>
            </w:r>
          </w:p>
        </w:tc>
        <w:tc>
          <w:tcPr>
            <w:tcW w:w="2268" w:type="dxa"/>
            <w:noWrap/>
            <w:vAlign w:val="bottom"/>
          </w:tcPr>
          <w:p w14:paraId="40EFA52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46E79C5" w14:textId="77777777" w:rsidTr="00880409">
        <w:trPr>
          <w:trHeight w:val="242"/>
        </w:trPr>
        <w:tc>
          <w:tcPr>
            <w:tcW w:w="568" w:type="dxa"/>
            <w:vMerge/>
          </w:tcPr>
          <w:p w14:paraId="26148397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B0E00AB" w14:textId="69D4DC4E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14</w:t>
            </w:r>
          </w:p>
        </w:tc>
        <w:tc>
          <w:tcPr>
            <w:tcW w:w="6728" w:type="dxa"/>
          </w:tcPr>
          <w:p w14:paraId="433C8B45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eastAsiaTheme="minorEastAsia" w:hAnsiTheme="minorHAnsi" w:cstheme="minorHAnsi"/>
                <w:color w:val="7030A0"/>
                <w:sz w:val="22"/>
                <w:szCs w:val="22"/>
              </w:rPr>
            </w:pPr>
            <w:r w:rsidRPr="00712ED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Przy podpisywaniu dokumentów </w:t>
            </w:r>
            <w:r w:rsidRPr="00712EDB">
              <w:rPr>
                <w:rFonts w:asciiTheme="minorHAnsi" w:hAnsiTheme="minorHAnsi" w:cstheme="minorHAnsi"/>
                <w:sz w:val="22"/>
                <w:szCs w:val="22"/>
              </w:rPr>
              <w:t>kwalifikowanym podpisem elektronicznym. S</w:t>
            </w:r>
            <w:r w:rsidRPr="00712ED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ystem integruje się z odpowiednimi usługami i umożliwia złożenie podpisu w sposób zgodny z obowiązującymi przepisami</w:t>
            </w:r>
          </w:p>
        </w:tc>
        <w:tc>
          <w:tcPr>
            <w:tcW w:w="2268" w:type="dxa"/>
            <w:noWrap/>
            <w:vAlign w:val="bottom"/>
          </w:tcPr>
          <w:p w14:paraId="04B7A62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03AF59C" w14:textId="77777777" w:rsidTr="00880409">
        <w:trPr>
          <w:trHeight w:val="242"/>
        </w:trPr>
        <w:tc>
          <w:tcPr>
            <w:tcW w:w="568" w:type="dxa"/>
            <w:vMerge/>
          </w:tcPr>
          <w:p w14:paraId="7EF399A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EA830C6" w14:textId="7C08F6DE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22</w:t>
            </w:r>
          </w:p>
        </w:tc>
        <w:tc>
          <w:tcPr>
            <w:tcW w:w="6728" w:type="dxa"/>
          </w:tcPr>
          <w:p w14:paraId="3563E549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rejestrowanie korespondencji </w:t>
            </w: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wewnętrznej</w:t>
            </w: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w tym nadawanie numerów identyfikacyjnych, daty przekazania, danych odbiorcy oraz opisu zawartości</w:t>
            </w:r>
          </w:p>
        </w:tc>
        <w:tc>
          <w:tcPr>
            <w:tcW w:w="2268" w:type="dxa"/>
            <w:noWrap/>
            <w:vAlign w:val="bottom"/>
          </w:tcPr>
          <w:p w14:paraId="545FF4B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5185B62" w14:textId="77777777" w:rsidTr="00880409">
        <w:trPr>
          <w:trHeight w:val="242"/>
        </w:trPr>
        <w:tc>
          <w:tcPr>
            <w:tcW w:w="568" w:type="dxa"/>
            <w:vMerge/>
          </w:tcPr>
          <w:p w14:paraId="292B7B9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FB9225A" w14:textId="6259C6C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C67B76E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2ED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712ED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ystemie każdy dokument wewnętrzny posiada unikalną sygnaturę, która ułatwia jego identyfikację i późniejsze odnajdywanie w systemie, oraz na wydrukach</w:t>
            </w:r>
          </w:p>
        </w:tc>
        <w:tc>
          <w:tcPr>
            <w:tcW w:w="2268" w:type="dxa"/>
            <w:noWrap/>
            <w:vAlign w:val="bottom"/>
          </w:tcPr>
          <w:p w14:paraId="01F4BD8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9242D3" w14:textId="77777777" w:rsidTr="00880409">
        <w:trPr>
          <w:trHeight w:val="242"/>
        </w:trPr>
        <w:tc>
          <w:tcPr>
            <w:tcW w:w="568" w:type="dxa"/>
            <w:vMerge/>
          </w:tcPr>
          <w:p w14:paraId="4300E82E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8700A80" w14:textId="043010C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D4F8387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System umożliwia </w:t>
            </w:r>
            <w:r>
              <w:rPr>
                <w:rFonts w:eastAsia="Times New Roman" w:cstheme="minorHAnsi"/>
                <w:lang w:eastAsia="pl-PL"/>
              </w:rPr>
              <w:t>archiwizację d</w:t>
            </w:r>
            <w:r w:rsidRPr="00712EDB">
              <w:rPr>
                <w:rFonts w:eastAsia="Times New Roman" w:cstheme="minorHAnsi"/>
                <w:lang w:eastAsia="pl-PL"/>
              </w:rPr>
              <w:t>okument</w:t>
            </w:r>
            <w:r>
              <w:rPr>
                <w:rFonts w:eastAsia="Times New Roman" w:cstheme="minorHAnsi"/>
                <w:lang w:eastAsia="pl-PL"/>
              </w:rPr>
              <w:t xml:space="preserve">u </w:t>
            </w:r>
            <w:r w:rsidRPr="00712EDB">
              <w:rPr>
                <w:rFonts w:eastAsia="Times New Roman" w:cstheme="minorHAnsi"/>
                <w:lang w:eastAsia="pl-PL"/>
              </w:rPr>
              <w:t>wewnętrzn</w:t>
            </w:r>
            <w:r>
              <w:rPr>
                <w:rFonts w:eastAsia="Times New Roman" w:cstheme="minorHAnsi"/>
                <w:lang w:eastAsia="pl-PL"/>
              </w:rPr>
              <w:t xml:space="preserve">ego </w:t>
            </w:r>
            <w:r w:rsidRPr="00712EDB">
              <w:rPr>
                <w:rFonts w:eastAsia="Times New Roman" w:cstheme="minorHAnsi"/>
                <w:lang w:eastAsia="pl-PL"/>
              </w:rPr>
              <w:t>w systemie po zakończeniu obiegu. </w:t>
            </w:r>
          </w:p>
        </w:tc>
        <w:tc>
          <w:tcPr>
            <w:tcW w:w="2268" w:type="dxa"/>
            <w:noWrap/>
            <w:vAlign w:val="bottom"/>
          </w:tcPr>
          <w:p w14:paraId="7E75A04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E88457A" w14:textId="77777777" w:rsidTr="00880409">
        <w:trPr>
          <w:trHeight w:val="242"/>
        </w:trPr>
        <w:tc>
          <w:tcPr>
            <w:tcW w:w="568" w:type="dxa"/>
            <w:vMerge/>
          </w:tcPr>
          <w:p w14:paraId="3CD993E8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0D67776" w14:textId="14D7FB8A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EB19F5E" w14:textId="77777777" w:rsidR="008E177C" w:rsidRPr="00712EDB" w:rsidRDefault="008E177C" w:rsidP="00100E77">
            <w:pPr>
              <w:pStyle w:val="k3ksmc"/>
              <w:shd w:val="clear" w:color="auto" w:fill="FFFFFF"/>
              <w:spacing w:before="0" w:beforeAutospacing="0" w:after="40" w:afterAutospacing="0" w:line="24" w:lineRule="atLeast"/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System umożliwia</w:t>
            </w:r>
            <w:r w:rsidRPr="00712E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zamówienie wypożyczenia dokumentów ze składów chronologicznych celem zapoznania się </w:t>
            </w: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 ich treścią. Najczęściej dotyczy to dokumentów, które nie zostały odwzorowane (zeskanowane) w całości lub wykonanie ich skanów w ogóle nie było możliwe</w:t>
            </w:r>
            <w:r w:rsidRPr="00712E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.</w:t>
            </w:r>
          </w:p>
        </w:tc>
        <w:tc>
          <w:tcPr>
            <w:tcW w:w="2268" w:type="dxa"/>
            <w:noWrap/>
            <w:vAlign w:val="bottom"/>
          </w:tcPr>
          <w:p w14:paraId="3F3BA72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01EC0FF" w14:textId="77777777" w:rsidTr="00880409">
        <w:trPr>
          <w:trHeight w:val="242"/>
        </w:trPr>
        <w:tc>
          <w:tcPr>
            <w:tcW w:w="568" w:type="dxa"/>
            <w:vMerge/>
          </w:tcPr>
          <w:p w14:paraId="20E8768D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7B02BC6" w14:textId="020BFCA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26</w:t>
            </w:r>
          </w:p>
        </w:tc>
        <w:tc>
          <w:tcPr>
            <w:tcW w:w="6728" w:type="dxa"/>
            <w:vAlign w:val="center"/>
          </w:tcPr>
          <w:p w14:paraId="3C8C3D0C" w14:textId="77777777" w:rsidR="008E177C" w:rsidRPr="00712EDB" w:rsidRDefault="008E177C" w:rsidP="00100E77">
            <w:pPr>
              <w:pStyle w:val="k3ksmc"/>
              <w:shd w:val="clear" w:color="auto" w:fill="FFFFFF"/>
              <w:spacing w:before="0" w:beforeAutospacing="0" w:after="40" w:afterAutospacing="0" w:line="24" w:lineRule="atLeast"/>
              <w:jc w:val="both"/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System umożliwia</w:t>
            </w:r>
            <w:r w:rsidRPr="00712E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zamówienie wyrejestrowania dokumentów ze składów chronologicznych</w:t>
            </w:r>
            <w:r w:rsidRPr="00712EDB"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  <w:t>, c</w:t>
            </w: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zyli zabrać ze składu. Dotyczy sytuacji, gdy prowadzący sprawę elektroniczną musi wysłać oryginały dokumentów do innego podmiotu, np. sądu. Bywa też tak, że dokumenty zostały zarejestrowane w składzie niepotrzebnie (lub przez pomyłkę) i będą jednak procedowane papierowo (tradycyjnie).</w:t>
            </w:r>
          </w:p>
        </w:tc>
        <w:tc>
          <w:tcPr>
            <w:tcW w:w="2268" w:type="dxa"/>
            <w:noWrap/>
            <w:vAlign w:val="bottom"/>
          </w:tcPr>
          <w:p w14:paraId="6B0EC16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875468C" w14:textId="77777777" w:rsidTr="00880409">
        <w:trPr>
          <w:trHeight w:val="242"/>
        </w:trPr>
        <w:tc>
          <w:tcPr>
            <w:tcW w:w="568" w:type="dxa"/>
            <w:vMerge/>
          </w:tcPr>
          <w:p w14:paraId="7C473D4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B8C3A07" w14:textId="1118B79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D9B0438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Theme="minorEastAsia" w:cstheme="minorHAnsi"/>
                <w:bCs/>
                <w14:ligatures w14:val="none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wydruk pocztowej książki nadawczej. Z</w:t>
            </w:r>
            <w:r w:rsidRPr="00712EDB">
              <w:rPr>
                <w:rFonts w:cstheme="minorHAnsi"/>
                <w:shd w:val="clear" w:color="auto" w:fill="FFFFFF"/>
              </w:rPr>
              <w:t>estawienia korespondencji wychodzącej z instytucji, na które składają się przesyłki rejestrowane, np. listy polecone, listy polecone + ZPO czy paczki. Wydruk jest jednocześnie potwierdzeniem nadania korespondencji.</w:t>
            </w:r>
          </w:p>
        </w:tc>
        <w:tc>
          <w:tcPr>
            <w:tcW w:w="2268" w:type="dxa"/>
            <w:noWrap/>
            <w:vAlign w:val="bottom"/>
          </w:tcPr>
          <w:p w14:paraId="1EFDC4D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0F9854C" w14:textId="77777777" w:rsidTr="00880409">
        <w:trPr>
          <w:trHeight w:val="242"/>
        </w:trPr>
        <w:tc>
          <w:tcPr>
            <w:tcW w:w="568" w:type="dxa"/>
            <w:vMerge/>
          </w:tcPr>
          <w:p w14:paraId="399EEAC9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A4D7101" w14:textId="54075D9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7F52AF3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color w:val="7030A0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obsług</w:t>
            </w:r>
            <w:r>
              <w:rPr>
                <w:rFonts w:cstheme="minorHAnsi"/>
                <w:bCs/>
              </w:rPr>
              <w:t>ę</w:t>
            </w:r>
            <w:r w:rsidRPr="00712EDB">
              <w:rPr>
                <w:rFonts w:cstheme="minorHAnsi"/>
                <w:bCs/>
              </w:rPr>
              <w:t xml:space="preserve"> zestawień korespondencji nierejestrowanej, </w:t>
            </w:r>
            <w:r w:rsidRPr="00712EDB">
              <w:rPr>
                <w:rFonts w:cstheme="minorHAnsi"/>
                <w:shd w:val="clear" w:color="auto" w:fill="FFFFFF"/>
              </w:rPr>
              <w:t>nieopatrzona numerem nadawczym, tzw. list zwykły, który stanowi przesyłkę przekazaną do operatora pocztowego w celu jej doręczenia adresatowi bez pokwitowania odbioru. </w:t>
            </w:r>
            <w:r w:rsidRPr="00712EDB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noWrap/>
            <w:vAlign w:val="bottom"/>
          </w:tcPr>
          <w:p w14:paraId="537D823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56C7924" w14:textId="77777777" w:rsidTr="00880409">
        <w:trPr>
          <w:trHeight w:val="242"/>
        </w:trPr>
        <w:tc>
          <w:tcPr>
            <w:tcW w:w="568" w:type="dxa"/>
            <w:vMerge/>
          </w:tcPr>
          <w:p w14:paraId="003E85D1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FA1FFA4" w14:textId="20A1F4F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4D92001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o</w:t>
            </w:r>
            <w:r w:rsidRPr="00712EDB">
              <w:rPr>
                <w:rFonts w:cstheme="minorHAnsi"/>
                <w:bCs/>
                <w:shd w:val="clear" w:color="auto" w:fill="FFFFFF"/>
              </w:rPr>
              <w:t>bsług</w:t>
            </w:r>
            <w:r>
              <w:rPr>
                <w:rFonts w:cstheme="minorHAnsi"/>
                <w:bCs/>
                <w:shd w:val="clear" w:color="auto" w:fill="FFFFFF"/>
              </w:rPr>
              <w:t>ę</w:t>
            </w:r>
            <w:r w:rsidRPr="00712EDB">
              <w:rPr>
                <w:rFonts w:cstheme="minorHAnsi"/>
                <w:bCs/>
                <w:shd w:val="clear" w:color="auto" w:fill="FFFFFF"/>
              </w:rPr>
              <w:t xml:space="preserve"> zwrotnych potwierdzeń odbioru oraz listów zwróconych.</w:t>
            </w:r>
          </w:p>
        </w:tc>
        <w:tc>
          <w:tcPr>
            <w:tcW w:w="2268" w:type="dxa"/>
            <w:noWrap/>
            <w:vAlign w:val="bottom"/>
          </w:tcPr>
          <w:p w14:paraId="68AD8FA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10C0B30" w14:textId="77777777" w:rsidTr="00880409">
        <w:trPr>
          <w:trHeight w:val="242"/>
        </w:trPr>
        <w:tc>
          <w:tcPr>
            <w:tcW w:w="568" w:type="dxa"/>
            <w:vMerge/>
          </w:tcPr>
          <w:p w14:paraId="141A41E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8B4BFCE" w14:textId="79A0423E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92F189B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wydruk kopert i etykiet.</w:t>
            </w:r>
          </w:p>
        </w:tc>
        <w:tc>
          <w:tcPr>
            <w:tcW w:w="2268" w:type="dxa"/>
            <w:noWrap/>
            <w:vAlign w:val="bottom"/>
          </w:tcPr>
          <w:p w14:paraId="5ECFB2D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A5523C1" w14:textId="77777777" w:rsidTr="00880409">
        <w:trPr>
          <w:trHeight w:val="242"/>
        </w:trPr>
        <w:tc>
          <w:tcPr>
            <w:tcW w:w="568" w:type="dxa"/>
            <w:vMerge/>
          </w:tcPr>
          <w:p w14:paraId="0FAEE41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84A03CF" w14:textId="4E5E389E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A80E901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automatyczne nadawanie numerów R dla listów poleconych.</w:t>
            </w:r>
          </w:p>
        </w:tc>
        <w:tc>
          <w:tcPr>
            <w:tcW w:w="2268" w:type="dxa"/>
            <w:noWrap/>
            <w:vAlign w:val="bottom"/>
          </w:tcPr>
          <w:p w14:paraId="0E7785D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CC9E99C" w14:textId="77777777" w:rsidTr="00880409">
        <w:trPr>
          <w:trHeight w:val="242"/>
        </w:trPr>
        <w:tc>
          <w:tcPr>
            <w:tcW w:w="568" w:type="dxa"/>
            <w:vMerge/>
          </w:tcPr>
          <w:p w14:paraId="0055BFA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B88D0A8" w14:textId="4371D06D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AB99A8A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cstheme="minorHAnsi"/>
                <w:shd w:val="clear" w:color="auto" w:fill="FFFFFF"/>
              </w:rPr>
              <w:t>System pozwala na automatyczne pozyskiwanie i nadruk numerów R dla korespondencji wychodzącej rejestrowanej. </w:t>
            </w:r>
          </w:p>
        </w:tc>
        <w:tc>
          <w:tcPr>
            <w:tcW w:w="2268" w:type="dxa"/>
            <w:noWrap/>
            <w:vAlign w:val="bottom"/>
          </w:tcPr>
          <w:p w14:paraId="1D6A945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53877EF" w14:textId="77777777" w:rsidTr="00880409">
        <w:trPr>
          <w:trHeight w:val="242"/>
        </w:trPr>
        <w:tc>
          <w:tcPr>
            <w:tcW w:w="568" w:type="dxa"/>
            <w:vMerge/>
          </w:tcPr>
          <w:p w14:paraId="36E0C97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5B56CD6" w14:textId="74A69CF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C1D33DF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wydruk potwierdzenia odbioru.</w:t>
            </w:r>
          </w:p>
        </w:tc>
        <w:tc>
          <w:tcPr>
            <w:tcW w:w="2268" w:type="dxa"/>
            <w:noWrap/>
            <w:vAlign w:val="bottom"/>
          </w:tcPr>
          <w:p w14:paraId="775BBB9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BB70663" w14:textId="77777777" w:rsidTr="00880409">
        <w:trPr>
          <w:trHeight w:val="242"/>
        </w:trPr>
        <w:tc>
          <w:tcPr>
            <w:tcW w:w="568" w:type="dxa"/>
            <w:vMerge/>
          </w:tcPr>
          <w:p w14:paraId="2266166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33B6ABA" w14:textId="689E77C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97A4C7F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t</w:t>
            </w:r>
            <w:r w:rsidRPr="00712EDB">
              <w:rPr>
                <w:rFonts w:eastAsiaTheme="minorEastAsia" w:cstheme="minorHAnsi"/>
                <w:bCs/>
              </w:rPr>
              <w:t>worzenie korespondencji wewnętrznej, dołączanie dokumentów elektronicznych oraz dodawanie sekcji na podpis pod utworzoną korespondencją.</w:t>
            </w:r>
          </w:p>
        </w:tc>
        <w:tc>
          <w:tcPr>
            <w:tcW w:w="2268" w:type="dxa"/>
            <w:noWrap/>
            <w:vAlign w:val="bottom"/>
          </w:tcPr>
          <w:p w14:paraId="53D55F5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08E061" w14:textId="77777777" w:rsidTr="00880409">
        <w:trPr>
          <w:trHeight w:val="242"/>
        </w:trPr>
        <w:tc>
          <w:tcPr>
            <w:tcW w:w="568" w:type="dxa"/>
            <w:vMerge/>
          </w:tcPr>
          <w:p w14:paraId="7F68219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BE5DE8E" w14:textId="4176A36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C97A7F5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</w:rPr>
              <w:t xml:space="preserve">System musi mieć zaimplementowane mechanizmy raportowania o ilości </w:t>
            </w:r>
            <w:r w:rsidRPr="00712EDB">
              <w:rPr>
                <w:rFonts w:eastAsiaTheme="minorEastAsia" w:cstheme="minorHAnsi"/>
              </w:rPr>
              <w:br/>
              <w:t>i stanie przetwarzania korespondencji przychodzącej wraz z opcjami wydruku rejestru</w:t>
            </w:r>
          </w:p>
        </w:tc>
        <w:tc>
          <w:tcPr>
            <w:tcW w:w="2268" w:type="dxa"/>
            <w:noWrap/>
            <w:vAlign w:val="bottom"/>
          </w:tcPr>
          <w:p w14:paraId="3113289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EBC3876" w14:textId="77777777" w:rsidTr="00880409">
        <w:trPr>
          <w:trHeight w:val="242"/>
        </w:trPr>
        <w:tc>
          <w:tcPr>
            <w:tcW w:w="568" w:type="dxa"/>
            <w:vMerge/>
          </w:tcPr>
          <w:p w14:paraId="3137895E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5B9A2B4" w14:textId="58DCFF35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DA3DC35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lang w:eastAsia="pl-PL"/>
              </w:rPr>
              <w:t xml:space="preserve"> generowanie zestawień korespondencji.</w:t>
            </w:r>
          </w:p>
        </w:tc>
        <w:tc>
          <w:tcPr>
            <w:tcW w:w="2268" w:type="dxa"/>
            <w:noWrap/>
            <w:vAlign w:val="bottom"/>
          </w:tcPr>
          <w:p w14:paraId="4243D12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46E240" w14:textId="77777777" w:rsidTr="00880409">
        <w:trPr>
          <w:trHeight w:val="242"/>
        </w:trPr>
        <w:tc>
          <w:tcPr>
            <w:tcW w:w="568" w:type="dxa"/>
            <w:vMerge/>
          </w:tcPr>
          <w:p w14:paraId="4EA845E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B55FF85" w14:textId="3A9DB15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D3885E8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shd w:val="clear" w:color="auto" w:fill="FFFFFF"/>
              </w:rPr>
              <w:t xml:space="preserve"> przyjmowanie oraz weryfikację poczty przychodzącej, przekazywanej za pośrednictwem operatora pocztowego w postaci listów poleconych.</w:t>
            </w:r>
          </w:p>
        </w:tc>
        <w:tc>
          <w:tcPr>
            <w:tcW w:w="2268" w:type="dxa"/>
            <w:noWrap/>
            <w:vAlign w:val="bottom"/>
          </w:tcPr>
          <w:p w14:paraId="6C75E10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DFA1220" w14:textId="77777777" w:rsidTr="00880409">
        <w:trPr>
          <w:trHeight w:val="242"/>
        </w:trPr>
        <w:tc>
          <w:tcPr>
            <w:tcW w:w="568" w:type="dxa"/>
            <w:vMerge/>
          </w:tcPr>
          <w:p w14:paraId="1793129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5D2F8D4" w14:textId="288F2BE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9A0B5EA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lang w:eastAsia="pl-PL"/>
              </w:rPr>
              <w:t xml:space="preserve"> rejestrowanie pism wpływających w składzie chronologicznym, czyli </w:t>
            </w:r>
            <w:r w:rsidRPr="00712EDB">
              <w:rPr>
                <w:rFonts w:cstheme="minorHAnsi"/>
                <w:shd w:val="clear" w:color="auto" w:fill="FFFFFF"/>
              </w:rPr>
              <w:t>zgodnie z datą ich wpływu</w:t>
            </w:r>
            <w:r w:rsidRPr="00712EDB">
              <w:rPr>
                <w:rFonts w:cstheme="minorHAnsi"/>
                <w:bCs/>
                <w:lang w:eastAsia="pl-PL"/>
              </w:rPr>
              <w:t xml:space="preserve"> .</w:t>
            </w:r>
          </w:p>
        </w:tc>
        <w:tc>
          <w:tcPr>
            <w:tcW w:w="2268" w:type="dxa"/>
            <w:noWrap/>
            <w:vAlign w:val="bottom"/>
          </w:tcPr>
          <w:p w14:paraId="256FD2E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05330E9" w14:textId="77777777" w:rsidTr="00880409">
        <w:trPr>
          <w:trHeight w:val="242"/>
        </w:trPr>
        <w:tc>
          <w:tcPr>
            <w:tcW w:w="568" w:type="dxa"/>
            <w:vMerge/>
          </w:tcPr>
          <w:p w14:paraId="57A980D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5C7587B" w14:textId="003DA32C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B9A391A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System umożliwia </w:t>
            </w:r>
            <w:r w:rsidRPr="00712EDB">
              <w:rPr>
                <w:rFonts w:cstheme="minorHAnsi"/>
                <w:shd w:val="clear" w:color="auto" w:fill="FFFFFF"/>
              </w:rPr>
              <w:t>przyjęcie zwrotnego potwierdzenia odbioru i zwroty z systemu e-Doręczeń, platformy e-PUAP.</w:t>
            </w:r>
          </w:p>
        </w:tc>
        <w:tc>
          <w:tcPr>
            <w:tcW w:w="2268" w:type="dxa"/>
            <w:noWrap/>
            <w:vAlign w:val="bottom"/>
          </w:tcPr>
          <w:p w14:paraId="468D932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970F303" w14:textId="77777777" w:rsidTr="00880409">
        <w:trPr>
          <w:trHeight w:val="242"/>
        </w:trPr>
        <w:tc>
          <w:tcPr>
            <w:tcW w:w="568" w:type="dxa"/>
            <w:vMerge/>
          </w:tcPr>
          <w:p w14:paraId="793A0E5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CC59C91" w14:textId="1CBF7D6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4143952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System umożliwia </w:t>
            </w:r>
            <w:r w:rsidRPr="00712EDB">
              <w:rPr>
                <w:rFonts w:eastAsiaTheme="minorEastAsia" w:cstheme="minorHAnsi"/>
              </w:rPr>
              <w:t>rejestrację korespondencji na tym samym rejestrze wielu użytkowników</w:t>
            </w:r>
          </w:p>
        </w:tc>
        <w:tc>
          <w:tcPr>
            <w:tcW w:w="2268" w:type="dxa"/>
            <w:noWrap/>
            <w:vAlign w:val="bottom"/>
          </w:tcPr>
          <w:p w14:paraId="26E7E60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DE7C582" w14:textId="77777777" w:rsidTr="00880409">
        <w:trPr>
          <w:trHeight w:val="242"/>
        </w:trPr>
        <w:tc>
          <w:tcPr>
            <w:tcW w:w="568" w:type="dxa"/>
            <w:vMerge/>
          </w:tcPr>
          <w:p w14:paraId="21F2341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101530B" w14:textId="4343FA9D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ADB8844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System umożliwia </w:t>
            </w:r>
            <w:r w:rsidRPr="00712EDB">
              <w:rPr>
                <w:rFonts w:eastAsiaTheme="minorEastAsia" w:cstheme="minorHAnsi"/>
              </w:rPr>
              <w:t>ewidencjonowanie korespondencji wychodzącej wraz wersją elektroniczną dokumentu w systemie</w:t>
            </w:r>
          </w:p>
        </w:tc>
        <w:tc>
          <w:tcPr>
            <w:tcW w:w="2268" w:type="dxa"/>
            <w:noWrap/>
            <w:vAlign w:val="bottom"/>
          </w:tcPr>
          <w:p w14:paraId="6307662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6754E55" w14:textId="77777777" w:rsidTr="00880409">
        <w:trPr>
          <w:trHeight w:val="242"/>
        </w:trPr>
        <w:tc>
          <w:tcPr>
            <w:tcW w:w="568" w:type="dxa"/>
            <w:vMerge/>
          </w:tcPr>
          <w:p w14:paraId="06147D01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3305EDB" w14:textId="63C48AFA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1B3EF4B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rejestrowanie atrybutów wysyłanej korespondencji (numer nadawczy, przewoźnik, </w:t>
            </w:r>
            <w:proofErr w:type="spellStart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itp</w:t>
            </w:r>
            <w:proofErr w:type="spellEnd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).</w:t>
            </w:r>
          </w:p>
        </w:tc>
        <w:tc>
          <w:tcPr>
            <w:tcW w:w="2268" w:type="dxa"/>
            <w:noWrap/>
            <w:vAlign w:val="bottom"/>
          </w:tcPr>
          <w:p w14:paraId="7EEFF41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E4D0CBE" w14:textId="77777777" w:rsidTr="00880409">
        <w:trPr>
          <w:trHeight w:val="242"/>
        </w:trPr>
        <w:tc>
          <w:tcPr>
            <w:tcW w:w="568" w:type="dxa"/>
            <w:vMerge/>
          </w:tcPr>
          <w:p w14:paraId="7F956D79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1D1F933" w14:textId="5B0C3D3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F520042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wysłania tej samej korespondencji do kliku podmiotów jednocześnie z rozróżnieniem formy wysyłki</w:t>
            </w:r>
          </w:p>
        </w:tc>
        <w:tc>
          <w:tcPr>
            <w:tcW w:w="2268" w:type="dxa"/>
            <w:noWrap/>
            <w:vAlign w:val="bottom"/>
          </w:tcPr>
          <w:p w14:paraId="27E098A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103F3CB" w14:textId="77777777" w:rsidTr="007E4FB5">
        <w:trPr>
          <w:trHeight w:val="932"/>
        </w:trPr>
        <w:tc>
          <w:tcPr>
            <w:tcW w:w="10132" w:type="dxa"/>
            <w:gridSpan w:val="4"/>
          </w:tcPr>
          <w:p w14:paraId="0D43D430" w14:textId="2295BCE3" w:rsidR="008E177C" w:rsidRPr="001800B1" w:rsidRDefault="008E177C" w:rsidP="001B336D">
            <w:pPr>
              <w:suppressAutoHyphens/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bookmarkStart w:id="3" w:name="_Hlk212454933"/>
            <w:r w:rsidRPr="001800B1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MODUŁ</w:t>
            </w:r>
          </w:p>
          <w:p w14:paraId="7E2FF62C" w14:textId="77777777" w:rsidR="008E177C" w:rsidRPr="00712EDB" w:rsidRDefault="008E177C" w:rsidP="001B336D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1800B1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OBIEG ZAMÓWIEŃ I ZAKUPÓW FIRMOWYCH W SYSTEMIE EOD</w:t>
            </w:r>
            <w:bookmarkEnd w:id="3"/>
          </w:p>
        </w:tc>
      </w:tr>
      <w:tr w:rsidR="00D669BA" w:rsidRPr="00712EDB" w14:paraId="054D79C1" w14:textId="77777777" w:rsidTr="00880409">
        <w:trPr>
          <w:trHeight w:val="242"/>
        </w:trPr>
        <w:tc>
          <w:tcPr>
            <w:tcW w:w="568" w:type="dxa"/>
            <w:vMerge w:val="restart"/>
          </w:tcPr>
          <w:p w14:paraId="031E5629" w14:textId="77777777" w:rsidR="00D669BA" w:rsidRDefault="00D669BA" w:rsidP="00FE4F73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484F3D8" w14:textId="3E4A9816" w:rsidR="00D669BA" w:rsidRPr="00FE4F73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FE4F73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5.</w:t>
            </w:r>
          </w:p>
        </w:tc>
        <w:tc>
          <w:tcPr>
            <w:tcW w:w="568" w:type="dxa"/>
          </w:tcPr>
          <w:p w14:paraId="73B7EBEE" w14:textId="6182084A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1E2EDF0" w14:textId="77777777" w:rsidR="00D669BA" w:rsidRPr="00712EDB" w:rsidRDefault="00D669BA" w:rsidP="00FE4F73">
            <w:pPr>
              <w:pStyle w:val="Akapitzlist"/>
              <w:spacing w:after="40" w:line="24" w:lineRule="atLeast"/>
              <w:ind w:left="0"/>
              <w:contextualSpacing w:val="0"/>
              <w:jc w:val="both"/>
              <w:rPr>
                <w:rFonts w:cstheme="minorHAnsi"/>
              </w:rPr>
            </w:pPr>
            <w:r w:rsidRPr="00712EDB">
              <w:rPr>
                <w:rFonts w:cstheme="minorHAnsi"/>
                <w:shd w:val="clear" w:color="auto" w:fill="FFFFFF"/>
              </w:rPr>
              <w:t xml:space="preserve">Proces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obsługi zamówień i zakupów </w:t>
            </w:r>
            <w:r w:rsidRPr="00712EDB">
              <w:rPr>
                <w:rFonts w:cstheme="minorHAnsi"/>
              </w:rPr>
              <w:t>umożliwia</w:t>
            </w:r>
            <w:r w:rsidRPr="00712EDB">
              <w:rPr>
                <w:rFonts w:cstheme="minorHAnsi"/>
                <w:shd w:val="clear" w:color="auto" w:fill="FFFFFF"/>
              </w:rPr>
              <w:t xml:space="preserve"> sprawną realizację zamówień i zakupów, od momentu zgłoszenia zapotrzebowania, aż do momentu dostarczenia towaru lub usługi. </w:t>
            </w:r>
          </w:p>
        </w:tc>
        <w:tc>
          <w:tcPr>
            <w:tcW w:w="2268" w:type="dxa"/>
            <w:noWrap/>
            <w:vAlign w:val="bottom"/>
          </w:tcPr>
          <w:p w14:paraId="29CF005B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75E83DE" w14:textId="77777777" w:rsidTr="00880409">
        <w:trPr>
          <w:trHeight w:val="242"/>
        </w:trPr>
        <w:tc>
          <w:tcPr>
            <w:tcW w:w="568" w:type="dxa"/>
            <w:vMerge/>
          </w:tcPr>
          <w:p w14:paraId="04BC078D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AEE0C0D" w14:textId="0B8B9411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9513394" w14:textId="77777777" w:rsidR="00D669BA" w:rsidRPr="00712EDB" w:rsidRDefault="00D669BA" w:rsidP="00FE4F73">
            <w:pPr>
              <w:pStyle w:val="Akapitzlist"/>
              <w:shd w:val="clear" w:color="auto" w:fill="FFFFFF"/>
              <w:spacing w:after="40" w:line="24" w:lineRule="atLeast"/>
              <w:ind w:left="0"/>
              <w:contextualSpacing w:val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zgłaszanie zapotrzebowania - umożliwia pracownikom zgłaszania zapotrzebowania na towary i usługi</w:t>
            </w:r>
          </w:p>
        </w:tc>
        <w:tc>
          <w:tcPr>
            <w:tcW w:w="2268" w:type="dxa"/>
            <w:noWrap/>
            <w:vAlign w:val="bottom"/>
          </w:tcPr>
          <w:p w14:paraId="2B347AF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B1D3CEA" w14:textId="77777777" w:rsidTr="00880409">
        <w:trPr>
          <w:trHeight w:val="242"/>
        </w:trPr>
        <w:tc>
          <w:tcPr>
            <w:tcW w:w="568" w:type="dxa"/>
            <w:vMerge/>
          </w:tcPr>
          <w:p w14:paraId="3F0C384F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B440781" w14:textId="3C7A689E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BE0AD90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generowanie zamówień - automatyczne tworzenie zamówień na podstawie zgłoszonego zapotrzebowania</w:t>
            </w:r>
          </w:p>
        </w:tc>
        <w:tc>
          <w:tcPr>
            <w:tcW w:w="2268" w:type="dxa"/>
            <w:noWrap/>
            <w:vAlign w:val="bottom"/>
          </w:tcPr>
          <w:p w14:paraId="256F550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2908F185" w14:textId="77777777" w:rsidTr="00880409">
        <w:trPr>
          <w:trHeight w:val="242"/>
        </w:trPr>
        <w:tc>
          <w:tcPr>
            <w:tcW w:w="568" w:type="dxa"/>
            <w:vMerge/>
          </w:tcPr>
          <w:p w14:paraId="6C573A39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C3B0CDF" w14:textId="52D91068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069B9E0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akceptację zamówień - elektroniczna akceptacja zamówień przez uprawnione osoby</w:t>
            </w:r>
          </w:p>
        </w:tc>
        <w:tc>
          <w:tcPr>
            <w:tcW w:w="2268" w:type="dxa"/>
            <w:noWrap/>
            <w:vAlign w:val="bottom"/>
          </w:tcPr>
          <w:p w14:paraId="530CB1AC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20B1419B" w14:textId="77777777" w:rsidTr="00880409">
        <w:trPr>
          <w:trHeight w:val="242"/>
        </w:trPr>
        <w:tc>
          <w:tcPr>
            <w:tcW w:w="568" w:type="dxa"/>
            <w:vMerge/>
          </w:tcPr>
          <w:p w14:paraId="5F211BBC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46153EB" w14:textId="696191BE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4DD4193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archiwizację dokumentów - automatyczne archiwizowanie wszystkich dokumentów związanych z zamówieniami</w:t>
            </w:r>
          </w:p>
        </w:tc>
        <w:tc>
          <w:tcPr>
            <w:tcW w:w="2268" w:type="dxa"/>
            <w:noWrap/>
            <w:vAlign w:val="bottom"/>
          </w:tcPr>
          <w:p w14:paraId="47299120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C15E338" w14:textId="77777777" w:rsidTr="00880409">
        <w:trPr>
          <w:trHeight w:val="242"/>
        </w:trPr>
        <w:tc>
          <w:tcPr>
            <w:tcW w:w="568" w:type="dxa"/>
            <w:vMerge/>
          </w:tcPr>
          <w:p w14:paraId="58D879B8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8D615E8" w14:textId="1431E2DA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813524E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raportowanie - możliwość generowania raportów dotyczących zamówień i zakupów</w:t>
            </w:r>
          </w:p>
        </w:tc>
        <w:tc>
          <w:tcPr>
            <w:tcW w:w="2268" w:type="dxa"/>
            <w:noWrap/>
            <w:vAlign w:val="bottom"/>
          </w:tcPr>
          <w:p w14:paraId="084938D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8724228" w14:textId="77777777" w:rsidTr="00880409">
        <w:trPr>
          <w:trHeight w:val="242"/>
        </w:trPr>
        <w:tc>
          <w:tcPr>
            <w:tcW w:w="568" w:type="dxa"/>
            <w:vMerge/>
          </w:tcPr>
          <w:p w14:paraId="55101264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2A7AE79" w14:textId="03C26E5A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5DD10D4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ocenę dostawcy zamówienia </w:t>
            </w:r>
          </w:p>
        </w:tc>
        <w:tc>
          <w:tcPr>
            <w:tcW w:w="2268" w:type="dxa"/>
            <w:noWrap/>
            <w:vAlign w:val="bottom"/>
          </w:tcPr>
          <w:p w14:paraId="4CDB69AF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54C86ADD" w14:textId="77777777" w:rsidTr="00880409">
        <w:trPr>
          <w:trHeight w:val="242"/>
        </w:trPr>
        <w:tc>
          <w:tcPr>
            <w:tcW w:w="568" w:type="dxa"/>
            <w:vMerge/>
          </w:tcPr>
          <w:p w14:paraId="29E7CE4A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400DFE4" w14:textId="649E59CC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099E01B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4C2941">
              <w:rPr>
                <w:rFonts w:cstheme="minorHAnsi"/>
                <w:sz w:val="24"/>
                <w:szCs w:val="24"/>
              </w:rPr>
              <w:t>Ocena powinna uwzględniać wykonanie zamówienia pod względem  zgodność z zamówieniem (spełnia/nie spełnia)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noWrap/>
            <w:vAlign w:val="bottom"/>
          </w:tcPr>
          <w:p w14:paraId="1A37411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721ABC7" w14:textId="77777777" w:rsidTr="00880409">
        <w:trPr>
          <w:trHeight w:val="242"/>
        </w:trPr>
        <w:tc>
          <w:tcPr>
            <w:tcW w:w="568" w:type="dxa"/>
            <w:vMerge/>
          </w:tcPr>
          <w:p w14:paraId="37811335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E4E2B79" w14:textId="3CE1A4EE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7E6A3B6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4C2941">
              <w:rPr>
                <w:rFonts w:cstheme="minorHAnsi"/>
                <w:sz w:val="24"/>
                <w:szCs w:val="24"/>
              </w:rPr>
              <w:t xml:space="preserve">Ocena powinna uwzględniać wykonanie zamówienia pod względem  </w:t>
            </w:r>
            <w:r>
              <w:rPr>
                <w:rFonts w:cstheme="minorHAnsi"/>
                <w:sz w:val="24"/>
                <w:szCs w:val="24"/>
              </w:rPr>
              <w:t>jakości (spełnia/nie spełnia) – zapewnienie zgodności dostarczanego towaru/usługi z specyfikacją zamówienia, posiadanie przez towar certyfikatów/znaków jakości, bezpieczeństwa CE</w:t>
            </w:r>
          </w:p>
        </w:tc>
        <w:tc>
          <w:tcPr>
            <w:tcW w:w="2268" w:type="dxa"/>
            <w:noWrap/>
            <w:vAlign w:val="bottom"/>
          </w:tcPr>
          <w:p w14:paraId="7623668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FE138D1" w14:textId="77777777" w:rsidTr="00880409">
        <w:trPr>
          <w:trHeight w:val="242"/>
        </w:trPr>
        <w:tc>
          <w:tcPr>
            <w:tcW w:w="568" w:type="dxa"/>
            <w:vMerge/>
          </w:tcPr>
          <w:p w14:paraId="10E059C5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6C3404E" w14:textId="6DCA9C70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B86B066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4C2941">
              <w:rPr>
                <w:rFonts w:cstheme="minorHAnsi"/>
                <w:sz w:val="24"/>
                <w:szCs w:val="24"/>
              </w:rPr>
              <w:t xml:space="preserve">cena powinna uwzględniać </w:t>
            </w:r>
            <w:r w:rsidRPr="00F67FB9">
              <w:rPr>
                <w:rFonts w:cstheme="minorHAnsi"/>
                <w:sz w:val="24"/>
                <w:szCs w:val="24"/>
              </w:rPr>
              <w:t>warunki dostawy i płatności (spełnia/nie spełnia) – termin dostawy, sposób realizowanej dostawy wobec oczekiwań zamawiającego, warunki płatności;</w:t>
            </w:r>
          </w:p>
        </w:tc>
        <w:tc>
          <w:tcPr>
            <w:tcW w:w="2268" w:type="dxa"/>
            <w:noWrap/>
            <w:vAlign w:val="bottom"/>
          </w:tcPr>
          <w:p w14:paraId="592A1E8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2D2488C" w14:textId="77777777" w:rsidTr="00880409">
        <w:trPr>
          <w:trHeight w:val="242"/>
        </w:trPr>
        <w:tc>
          <w:tcPr>
            <w:tcW w:w="568" w:type="dxa"/>
            <w:vMerge/>
          </w:tcPr>
          <w:p w14:paraId="06E9CB58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0B61180" w14:textId="09E08F65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3CA44DA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7A03FF">
              <w:rPr>
                <w:rFonts w:cstheme="minorHAnsi"/>
                <w:sz w:val="24"/>
                <w:szCs w:val="24"/>
              </w:rPr>
              <w:t>Ocena „1” powinna być przypisana dla parametru „spełnia”</w:t>
            </w:r>
          </w:p>
        </w:tc>
        <w:tc>
          <w:tcPr>
            <w:tcW w:w="2268" w:type="dxa"/>
            <w:noWrap/>
            <w:vAlign w:val="bottom"/>
          </w:tcPr>
          <w:p w14:paraId="21C0218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C29399F" w14:textId="77777777" w:rsidTr="00880409">
        <w:trPr>
          <w:trHeight w:val="242"/>
        </w:trPr>
        <w:tc>
          <w:tcPr>
            <w:tcW w:w="568" w:type="dxa"/>
            <w:vMerge/>
          </w:tcPr>
          <w:p w14:paraId="48F73D77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E4E011C" w14:textId="522AA48B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18D542E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34125F">
              <w:rPr>
                <w:rFonts w:cstheme="minorHAnsi"/>
                <w:sz w:val="24"/>
                <w:szCs w:val="24"/>
              </w:rPr>
              <w:t xml:space="preserve">Ocena „0” </w:t>
            </w:r>
            <w:r w:rsidRPr="007A03FF">
              <w:rPr>
                <w:rFonts w:cstheme="minorHAnsi"/>
                <w:sz w:val="24"/>
                <w:szCs w:val="24"/>
              </w:rPr>
              <w:t xml:space="preserve">powinna być przypisana </w:t>
            </w:r>
            <w:r w:rsidRPr="0034125F">
              <w:rPr>
                <w:rFonts w:cstheme="minorHAnsi"/>
                <w:sz w:val="24"/>
                <w:szCs w:val="24"/>
              </w:rPr>
              <w:t>dla parametru „nie spełnia”</w:t>
            </w:r>
          </w:p>
        </w:tc>
        <w:tc>
          <w:tcPr>
            <w:tcW w:w="2268" w:type="dxa"/>
            <w:noWrap/>
            <w:vAlign w:val="bottom"/>
          </w:tcPr>
          <w:p w14:paraId="05E34DB8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E048F6E" w14:textId="77777777" w:rsidTr="00880409">
        <w:trPr>
          <w:trHeight w:val="242"/>
        </w:trPr>
        <w:tc>
          <w:tcPr>
            <w:tcW w:w="568" w:type="dxa"/>
            <w:vMerge/>
          </w:tcPr>
          <w:p w14:paraId="583A3D81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13D5EB7" w14:textId="4FFDD752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A677889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1042A2">
              <w:rPr>
                <w:rFonts w:cstheme="minorHAnsi"/>
                <w:sz w:val="24"/>
                <w:szCs w:val="24"/>
              </w:rPr>
              <w:t>Oceny powinny się sumować</w:t>
            </w:r>
          </w:p>
        </w:tc>
        <w:tc>
          <w:tcPr>
            <w:tcW w:w="2268" w:type="dxa"/>
            <w:noWrap/>
            <w:vAlign w:val="bottom"/>
          </w:tcPr>
          <w:p w14:paraId="3E87E26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820C8E0" w14:textId="77777777" w:rsidTr="00880409">
        <w:trPr>
          <w:trHeight w:val="242"/>
        </w:trPr>
        <w:tc>
          <w:tcPr>
            <w:tcW w:w="568" w:type="dxa"/>
            <w:vMerge/>
          </w:tcPr>
          <w:p w14:paraId="04CB61EE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701DCDD" w14:textId="4D565A19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D82EE89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1042A2">
              <w:rPr>
                <w:rFonts w:cstheme="minorHAnsi"/>
                <w:sz w:val="24"/>
                <w:szCs w:val="24"/>
              </w:rPr>
              <w:t>Program powinien posiadać możliwość filtrowania i segregowania dostawców pod względem oceny i generowanie raportu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noWrap/>
            <w:vAlign w:val="bottom"/>
          </w:tcPr>
          <w:p w14:paraId="2305FF53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63E21" w:rsidRPr="00712EDB" w14:paraId="3CF4ABF5" w14:textId="77777777" w:rsidTr="00C86872">
        <w:trPr>
          <w:trHeight w:val="242"/>
        </w:trPr>
        <w:tc>
          <w:tcPr>
            <w:tcW w:w="10132" w:type="dxa"/>
            <w:gridSpan w:val="4"/>
          </w:tcPr>
          <w:p w14:paraId="2E6DDF14" w14:textId="77777777" w:rsidR="00863E21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</w:p>
          <w:p w14:paraId="519FA5CB" w14:textId="77777777" w:rsidR="00863E21" w:rsidRPr="00574977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5749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 xml:space="preserve">MODUŁ </w:t>
            </w:r>
          </w:p>
          <w:p w14:paraId="3B437CC0" w14:textId="1103960A" w:rsidR="00863E21" w:rsidRDefault="00863E21" w:rsidP="00863E21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574977">
              <w:rPr>
                <w:b/>
                <w:bCs/>
              </w:rPr>
              <w:t>OBIEG UMÓW I ANEKSÓW W SYSTEMIE EOD</w:t>
            </w:r>
          </w:p>
          <w:p w14:paraId="2940FB47" w14:textId="306F070A" w:rsidR="00863E21" w:rsidRPr="00863E21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C304666" w14:textId="77777777" w:rsidTr="00880409">
        <w:trPr>
          <w:trHeight w:val="242"/>
        </w:trPr>
        <w:tc>
          <w:tcPr>
            <w:tcW w:w="568" w:type="dxa"/>
            <w:vMerge w:val="restart"/>
          </w:tcPr>
          <w:p w14:paraId="43DBFDFD" w14:textId="249D6494" w:rsidR="0043200A" w:rsidRPr="0043200A" w:rsidRDefault="0043200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43200A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6.</w:t>
            </w:r>
          </w:p>
        </w:tc>
        <w:tc>
          <w:tcPr>
            <w:tcW w:w="568" w:type="dxa"/>
          </w:tcPr>
          <w:p w14:paraId="69AB9F09" w14:textId="2715AB5E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</w:tcPr>
          <w:p w14:paraId="78010B16" w14:textId="7BB40ABF" w:rsidR="0043200A" w:rsidRPr="001042A2" w:rsidRDefault="0043200A" w:rsidP="00FE4F73">
            <w:pPr>
              <w:shd w:val="clear" w:color="auto" w:fill="FFFFFF"/>
              <w:spacing w:after="40" w:line="24" w:lineRule="atLeast"/>
              <w:jc w:val="both"/>
              <w:rPr>
                <w:rFonts w:cstheme="minorHAnsi"/>
                <w:sz w:val="24"/>
                <w:szCs w:val="24"/>
              </w:rPr>
            </w:pPr>
            <w:r w:rsidRPr="009D6982">
              <w:t>System umożliwia rejestrowanie umowy i aneksu do umowy, w tym nadawanie numerów identyfikacyjnych, daty, danych Strony umowy oraz opisu zawartości.  </w:t>
            </w:r>
          </w:p>
        </w:tc>
        <w:tc>
          <w:tcPr>
            <w:tcW w:w="2268" w:type="dxa"/>
            <w:noWrap/>
            <w:vAlign w:val="bottom"/>
          </w:tcPr>
          <w:p w14:paraId="5B133DA2" w14:textId="77777777" w:rsidR="0043200A" w:rsidRPr="00712EDB" w:rsidRDefault="0043200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C07432E" w14:textId="77777777" w:rsidTr="00880409">
        <w:trPr>
          <w:trHeight w:val="242"/>
        </w:trPr>
        <w:tc>
          <w:tcPr>
            <w:tcW w:w="568" w:type="dxa"/>
            <w:vMerge/>
          </w:tcPr>
          <w:p w14:paraId="31E8A9FC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5CE03BC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B721F50" w14:textId="05D1C075" w:rsidR="0043200A" w:rsidRPr="001042A2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cstheme="minorHAnsi"/>
                <w:sz w:val="24"/>
                <w:szCs w:val="24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 xml:space="preserve">System jest kompatybilny z systemami e-mail, Elektroniczną Skrzynką Podawczą (np. platforma </w:t>
            </w:r>
            <w:proofErr w:type="spellStart"/>
            <w:r w:rsidRPr="00CB7977">
              <w:rPr>
                <w:rStyle w:val="normaltextrun"/>
                <w:rFonts w:cstheme="minorHAnsi"/>
                <w:shd w:val="clear" w:color="auto" w:fill="FFFFFF"/>
              </w:rPr>
              <w:t>ePUAP</w:t>
            </w:r>
            <w:proofErr w:type="spellEnd"/>
            <w:r w:rsidRPr="00CB7977">
              <w:rPr>
                <w:rStyle w:val="normaltextrun"/>
                <w:rFonts w:cstheme="minorHAnsi"/>
                <w:shd w:val="clear" w:color="auto" w:fill="FFFFFF"/>
              </w:rPr>
              <w:t>, usługa e-Doręczenia), systemami finansowo-księgowymi, a także z systemami archiwizacji. </w:t>
            </w:r>
            <w:r w:rsidRPr="00CB7977">
              <w:rPr>
                <w:rStyle w:val="normaltextrun"/>
                <w:rFonts w:cstheme="minorHAnsi"/>
              </w:rPr>
              <w:t> </w:t>
            </w:r>
            <w:r w:rsidRPr="00CB7977">
              <w:rPr>
                <w:rStyle w:val="eop"/>
                <w:rFonts w:cstheme="minorHAnsi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3427F5A3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2AF8308" w14:textId="77777777" w:rsidTr="00880409">
        <w:trPr>
          <w:trHeight w:val="242"/>
        </w:trPr>
        <w:tc>
          <w:tcPr>
            <w:tcW w:w="568" w:type="dxa"/>
            <w:vMerge/>
          </w:tcPr>
          <w:p w14:paraId="135EAC46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203AF74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26ECD8E" w14:textId="22426ACD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>System umożliwia t</w:t>
            </w:r>
            <w:r w:rsidRPr="00CB7977">
              <w:rPr>
                <w:rFonts w:cstheme="minorHAnsi"/>
                <w:shd w:val="clear" w:color="auto" w:fill="FFFFFF"/>
              </w:rPr>
              <w:t xml:space="preserve">worzenie, podpisywanie, przechowywanie, monitorowanie i archiwizację umów </w:t>
            </w:r>
            <w:r w:rsidRPr="00CB7977">
              <w:rPr>
                <w:rFonts w:cstheme="minorHAnsi"/>
                <w:shd w:val="clear" w:color="auto" w:fill="FFFFFF"/>
              </w:rPr>
              <w:br/>
              <w:t xml:space="preserve">i </w:t>
            </w:r>
            <w:r w:rsidRPr="00CB7977">
              <w:rPr>
                <w:rStyle w:val="normaltextrun"/>
                <w:rFonts w:cstheme="minorHAnsi"/>
              </w:rPr>
              <w:t>aneksów do umów.</w:t>
            </w:r>
          </w:p>
        </w:tc>
        <w:tc>
          <w:tcPr>
            <w:tcW w:w="2268" w:type="dxa"/>
            <w:noWrap/>
            <w:vAlign w:val="bottom"/>
          </w:tcPr>
          <w:p w14:paraId="7FD0A74F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310249ED" w14:textId="77777777" w:rsidTr="00880409">
        <w:trPr>
          <w:trHeight w:val="242"/>
        </w:trPr>
        <w:tc>
          <w:tcPr>
            <w:tcW w:w="568" w:type="dxa"/>
            <w:vMerge/>
          </w:tcPr>
          <w:p w14:paraId="55103E0E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B2970AE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FD4BBFF" w14:textId="3FDAD899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>System umożliwia ś</w:t>
            </w:r>
            <w:r w:rsidRPr="00CB7977">
              <w:rPr>
                <w:rFonts w:cstheme="minorHAnsi"/>
                <w:shd w:val="clear" w:color="auto" w:fill="FFFFFF"/>
              </w:rPr>
              <w:t xml:space="preserve">ledzenie zmian, generowanie raportów oraz automatyzację </w:t>
            </w:r>
            <w:r w:rsidRPr="00CB7977">
              <w:rPr>
                <w:rStyle w:val="normaltextrun"/>
                <w:rFonts w:cstheme="minorHAnsi"/>
              </w:rPr>
              <w:t xml:space="preserve">proces obsługi umowy </w:t>
            </w:r>
            <w:r w:rsidRPr="00CB7977">
              <w:rPr>
                <w:rStyle w:val="normaltextrun"/>
                <w:rFonts w:cstheme="minorHAnsi"/>
              </w:rPr>
              <w:br/>
              <w:t>i aneksu do umowy w spółce</w:t>
            </w:r>
          </w:p>
        </w:tc>
        <w:tc>
          <w:tcPr>
            <w:tcW w:w="2268" w:type="dxa"/>
            <w:noWrap/>
            <w:vAlign w:val="bottom"/>
          </w:tcPr>
          <w:p w14:paraId="0F3CF7FC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2916A41" w14:textId="77777777" w:rsidTr="00880409">
        <w:trPr>
          <w:trHeight w:val="242"/>
        </w:trPr>
        <w:tc>
          <w:tcPr>
            <w:tcW w:w="568" w:type="dxa"/>
            <w:vMerge/>
          </w:tcPr>
          <w:p w14:paraId="61A83C1A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E169C5F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479A3B5" w14:textId="7FA6346C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>System umożliwia z</w:t>
            </w:r>
            <w:r w:rsidRPr="00CB7977">
              <w:rPr>
                <w:rStyle w:val="normaltextrun"/>
                <w:rFonts w:cstheme="minorHAnsi"/>
              </w:rPr>
              <w:t>ebranie od wszystkich osób decyzyjnych akceptacji lub uwag do przygotowanej umowy i aneksu do umowy</w:t>
            </w:r>
          </w:p>
        </w:tc>
        <w:tc>
          <w:tcPr>
            <w:tcW w:w="2268" w:type="dxa"/>
            <w:noWrap/>
            <w:vAlign w:val="bottom"/>
          </w:tcPr>
          <w:p w14:paraId="198A1D44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27888750" w14:textId="77777777" w:rsidTr="00880409">
        <w:trPr>
          <w:trHeight w:val="242"/>
        </w:trPr>
        <w:tc>
          <w:tcPr>
            <w:tcW w:w="568" w:type="dxa"/>
            <w:vMerge/>
          </w:tcPr>
          <w:p w14:paraId="1C116C1F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36DAAEA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142C20E" w14:textId="3BBBD8C3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>System umożliwia p</w:t>
            </w:r>
            <w:r w:rsidRPr="00CB7977">
              <w:rPr>
                <w:rStyle w:val="normaltextrun"/>
                <w:rFonts w:cstheme="minorHAnsi"/>
              </w:rPr>
              <w:t>odpisanie umowy i aneksu do umowy przez osoby reprezentujące spółkę GTL podpisem elektronicznym lub odręcznym</w:t>
            </w:r>
            <w:r w:rsidRPr="00CB7977">
              <w:rPr>
                <w:rStyle w:val="eop"/>
                <w:rFonts w:cstheme="minorHAnsi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791B4DE7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236DE5B" w14:textId="77777777" w:rsidTr="00880409">
        <w:trPr>
          <w:trHeight w:val="242"/>
        </w:trPr>
        <w:tc>
          <w:tcPr>
            <w:tcW w:w="568" w:type="dxa"/>
            <w:vMerge/>
          </w:tcPr>
          <w:p w14:paraId="557D9904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E6408BE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EB03624" w14:textId="3DFD2D17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>System umożliwia r</w:t>
            </w:r>
            <w:r w:rsidRPr="00CB7977">
              <w:rPr>
                <w:rStyle w:val="normaltextrun"/>
                <w:rFonts w:cstheme="minorHAnsi"/>
              </w:rPr>
              <w:t>ejestrację umowy i aneksu do umowy w systemie</w:t>
            </w:r>
            <w:r w:rsidRPr="00CB7977">
              <w:rPr>
                <w:rStyle w:val="eop"/>
                <w:rFonts w:cstheme="minorHAnsi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7919EA1A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55DD0A0" w14:textId="77777777" w:rsidTr="00880409">
        <w:trPr>
          <w:trHeight w:val="242"/>
        </w:trPr>
        <w:tc>
          <w:tcPr>
            <w:tcW w:w="568" w:type="dxa"/>
            <w:vMerge/>
          </w:tcPr>
          <w:p w14:paraId="419E9A15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C89E4E0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11E6FFE" w14:textId="7B193774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 xml:space="preserve">System umożliwia rejestrowanie umowy i </w:t>
            </w:r>
            <w:r w:rsidRPr="00CB7977">
              <w:rPr>
                <w:rStyle w:val="normaltextrun"/>
                <w:rFonts w:cstheme="minorHAnsi"/>
              </w:rPr>
              <w:t>aneksu do umowy</w:t>
            </w:r>
            <w:r w:rsidRPr="00CB7977">
              <w:rPr>
                <w:rStyle w:val="normaltextrun"/>
                <w:rFonts w:cstheme="minorHAnsi"/>
                <w:shd w:val="clear" w:color="auto" w:fill="FFFFFF"/>
              </w:rPr>
              <w:t>, w tym nadawanie numerów identyfikacyjnych, daty, danych Strony umowy oraz opisu zawartości</w:t>
            </w:r>
          </w:p>
        </w:tc>
        <w:tc>
          <w:tcPr>
            <w:tcW w:w="2268" w:type="dxa"/>
            <w:noWrap/>
            <w:vAlign w:val="bottom"/>
          </w:tcPr>
          <w:p w14:paraId="17BB3E9D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CC119A0" w14:textId="77777777" w:rsidTr="00880409">
        <w:trPr>
          <w:trHeight w:val="242"/>
        </w:trPr>
        <w:tc>
          <w:tcPr>
            <w:tcW w:w="568" w:type="dxa"/>
            <w:vMerge/>
          </w:tcPr>
          <w:p w14:paraId="24E1A640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FB39F9E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8FF5D59" w14:textId="47010E47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6855F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6855FB">
              <w:rPr>
                <w:rStyle w:val="normaltextrun"/>
                <w:rFonts w:cstheme="minorHAnsi"/>
              </w:rPr>
              <w:t xml:space="preserve"> zarchiwizowanie w cyfrowym repozytorium systemu podpisanej (elektronicznie lub odręcznie) </w:t>
            </w:r>
            <w:r w:rsidRPr="006855FB">
              <w:rPr>
                <w:rStyle w:val="normaltextrun"/>
                <w:rFonts w:cstheme="minorHAnsi"/>
                <w:shd w:val="clear" w:color="auto" w:fill="FFFFFF"/>
              </w:rPr>
              <w:t xml:space="preserve">umowy / </w:t>
            </w:r>
            <w:r w:rsidRPr="006855FB">
              <w:rPr>
                <w:rStyle w:val="normaltextrun"/>
                <w:rFonts w:cstheme="minorHAnsi"/>
              </w:rPr>
              <w:t>aneksu do umowy</w:t>
            </w:r>
          </w:p>
        </w:tc>
        <w:tc>
          <w:tcPr>
            <w:tcW w:w="2268" w:type="dxa"/>
            <w:noWrap/>
            <w:vAlign w:val="bottom"/>
          </w:tcPr>
          <w:p w14:paraId="67ACD700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63E21" w:rsidRPr="00712EDB" w14:paraId="78B347C7" w14:textId="77777777" w:rsidTr="007D0032">
        <w:trPr>
          <w:trHeight w:val="242"/>
        </w:trPr>
        <w:tc>
          <w:tcPr>
            <w:tcW w:w="10132" w:type="dxa"/>
            <w:gridSpan w:val="4"/>
          </w:tcPr>
          <w:p w14:paraId="487D279C" w14:textId="77777777" w:rsidR="00863E21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</w:p>
          <w:p w14:paraId="1A47DAA9" w14:textId="790824EA" w:rsidR="00863E21" w:rsidRPr="00574977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5749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MODUŁ</w:t>
            </w:r>
          </w:p>
          <w:p w14:paraId="3EA9BEA5" w14:textId="77777777" w:rsidR="00863E21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5749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OBSŁUGA WNIOSKÓW NA POSIEDZENIA ZARZĄDU</w:t>
            </w:r>
          </w:p>
          <w:p w14:paraId="70D36414" w14:textId="519C3BA4" w:rsidR="00863E21" w:rsidRPr="00712EDB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7F43E89" w14:textId="77777777" w:rsidTr="00880409">
        <w:trPr>
          <w:trHeight w:val="242"/>
        </w:trPr>
        <w:tc>
          <w:tcPr>
            <w:tcW w:w="568" w:type="dxa"/>
            <w:vMerge w:val="restart"/>
          </w:tcPr>
          <w:p w14:paraId="3F0AD241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76B4F21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5C055A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3C6F6D6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2DF3EDE" w14:textId="2A6170EE" w:rsidR="0043200A" w:rsidRP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43200A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7.</w:t>
            </w:r>
          </w:p>
          <w:p w14:paraId="208E86B6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F6DAA9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2900B65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BBA8446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312F1C1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2F1FA9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E056625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4A2BF15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518D1E3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1B122F2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1EF7116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A43889E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86ACB1C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E15C26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2972A7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8FE7A2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5DFEDC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9059D64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4817811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105A5BF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1AFE385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18C0E7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0BEB0F7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3F20677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4EE89D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923C23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17C61F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2F10E5D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6AEAA87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A5CF06B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C131C0B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FCA2FFE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847E17E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7C9C0F3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6CA630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70F6E40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A6C3085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2076876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632F3F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BA6D7D7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271E3E6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74A4D74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8C916BC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633F66C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5D57E2F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849B74E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B5644F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0A2651C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7F923AD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5D5B47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814877C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8AB4BA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366B43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946748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CD44613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B090F1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D45A47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44FE274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C880F9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03FA1E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A3F27EE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412AA40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3557700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43A6DDB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191A942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9EDF3A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3340925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9095CA0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60CA2AD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CF18AA3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6DB3F84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3DD1481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B46FB11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21B11E0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BECDDD7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A35E7B6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C88C221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BDE7D01" w14:textId="3BCA00A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16E84ED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7EE51CA" w14:textId="134B8AA1" w:rsidR="0043200A" w:rsidRPr="006855F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System umożliwia pracownikom składanie wniosków na posiedzenie Zarządu w trzech różnych formach: pełnej, skróconej oraz informacyjnej. </w:t>
            </w:r>
          </w:p>
        </w:tc>
        <w:tc>
          <w:tcPr>
            <w:tcW w:w="2268" w:type="dxa"/>
            <w:noWrap/>
            <w:vAlign w:val="bottom"/>
          </w:tcPr>
          <w:p w14:paraId="2CC4761F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4698FB8E" w14:textId="77777777" w:rsidTr="00880409">
        <w:trPr>
          <w:trHeight w:val="242"/>
        </w:trPr>
        <w:tc>
          <w:tcPr>
            <w:tcW w:w="568" w:type="dxa"/>
            <w:vMerge/>
          </w:tcPr>
          <w:p w14:paraId="06562888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25D8AFA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9A95AAF" w14:textId="541204B9" w:rsidR="0043200A" w:rsidRPr="006855F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712EDB">
              <w:rPr>
                <w:rFonts w:eastAsia="Times New Roman" w:cstheme="minorHAnsi"/>
                <w:lang w:eastAsia="pl-PL"/>
              </w:rPr>
              <w:t>System umożliwia tworzenie i zarządzanie wnioskami, w których skład wchodzą sekcje: Wnioskodawca, Cel wystąpienia, Podstawa prawna wystąpienia, Tabela Koszty, Opinie osób opiniujących, Uzasadnienie wniosku.</w:t>
            </w:r>
          </w:p>
        </w:tc>
        <w:tc>
          <w:tcPr>
            <w:tcW w:w="2268" w:type="dxa"/>
            <w:noWrap/>
            <w:vAlign w:val="bottom"/>
          </w:tcPr>
          <w:p w14:paraId="0108B874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83B147B" w14:textId="77777777" w:rsidTr="00880409">
        <w:trPr>
          <w:trHeight w:val="242"/>
        </w:trPr>
        <w:tc>
          <w:tcPr>
            <w:tcW w:w="568" w:type="dxa"/>
            <w:vMerge/>
          </w:tcPr>
          <w:p w14:paraId="39BC83E6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01CF0DD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1510DC0" w14:textId="524C1CED" w:rsidR="0043200A" w:rsidRPr="006855F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712EDB">
              <w:rPr>
                <w:rFonts w:eastAsiaTheme="majorEastAsia" w:cstheme="minorHAnsi"/>
              </w:rPr>
              <w:t xml:space="preserve">System umożliwia tworzenie Wniosku, który zawiera trzy pola podpisowe: </w:t>
            </w:r>
            <w:r w:rsidRPr="00712EDB">
              <w:rPr>
                <w:rFonts w:eastAsiaTheme="majorEastAsia" w:cstheme="minorHAnsi"/>
                <w:u w:val="single"/>
              </w:rPr>
              <w:t>Wniosek sporządził</w:t>
            </w:r>
            <w:r w:rsidRPr="00712EDB">
              <w:rPr>
                <w:rFonts w:eastAsiaTheme="majorEastAsia" w:cstheme="minorHAnsi"/>
              </w:rPr>
              <w:t xml:space="preserve">, </w:t>
            </w:r>
            <w:r w:rsidRPr="00712EDB">
              <w:rPr>
                <w:rFonts w:eastAsiaTheme="majorEastAsia" w:cstheme="minorHAnsi"/>
                <w:u w:val="single"/>
              </w:rPr>
              <w:t>Wniosek zatwierdził</w:t>
            </w:r>
            <w:r w:rsidRPr="00712EDB">
              <w:rPr>
                <w:rFonts w:eastAsiaTheme="majorEastAsia" w:cstheme="minorHAnsi"/>
              </w:rPr>
              <w:t xml:space="preserve">, </w:t>
            </w:r>
            <w:r w:rsidRPr="00712EDB">
              <w:rPr>
                <w:rFonts w:eastAsiaTheme="majorEastAsia" w:cstheme="minorHAnsi"/>
                <w:u w:val="single"/>
              </w:rPr>
              <w:t>Wniosek zaakceptował</w:t>
            </w:r>
          </w:p>
        </w:tc>
        <w:tc>
          <w:tcPr>
            <w:tcW w:w="2268" w:type="dxa"/>
            <w:noWrap/>
            <w:vAlign w:val="bottom"/>
          </w:tcPr>
          <w:p w14:paraId="5D8952D1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349347EE" w14:textId="77777777" w:rsidTr="00880409">
        <w:trPr>
          <w:trHeight w:val="242"/>
        </w:trPr>
        <w:tc>
          <w:tcPr>
            <w:tcW w:w="568" w:type="dxa"/>
            <w:vMerge/>
          </w:tcPr>
          <w:p w14:paraId="4DB79BDE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7E38578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E83FCB3" w14:textId="113B32D5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System umożliwia załączanie dokumentów w różnych formatach, takich jak PDF, DOC, XLSX, JPG. </w:t>
            </w:r>
          </w:p>
        </w:tc>
        <w:tc>
          <w:tcPr>
            <w:tcW w:w="2268" w:type="dxa"/>
            <w:noWrap/>
            <w:vAlign w:val="bottom"/>
          </w:tcPr>
          <w:p w14:paraId="78822A07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20488B9" w14:textId="77777777" w:rsidTr="00880409">
        <w:trPr>
          <w:trHeight w:val="242"/>
        </w:trPr>
        <w:tc>
          <w:tcPr>
            <w:tcW w:w="568" w:type="dxa"/>
            <w:vMerge/>
          </w:tcPr>
          <w:p w14:paraId="5B0B9AD7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7401C12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181D095" w14:textId="02FDCEFE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>Automatyczna aktualizacja daty wniosku na datę ostatniej modyfikacji</w:t>
            </w:r>
          </w:p>
        </w:tc>
        <w:tc>
          <w:tcPr>
            <w:tcW w:w="2268" w:type="dxa"/>
            <w:noWrap/>
            <w:vAlign w:val="bottom"/>
          </w:tcPr>
          <w:p w14:paraId="0C2BA924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EBB9DC0" w14:textId="77777777" w:rsidTr="00880409">
        <w:trPr>
          <w:trHeight w:val="242"/>
        </w:trPr>
        <w:tc>
          <w:tcPr>
            <w:tcW w:w="568" w:type="dxa"/>
            <w:vMerge/>
          </w:tcPr>
          <w:p w14:paraId="01C59762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44D4546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3674A86" w14:textId="2E9FC8E2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System pozwala na jednoczesne pobieranie wszystkich załączników </w:t>
            </w:r>
            <w:r w:rsidRPr="00712EDB">
              <w:rPr>
                <w:rFonts w:eastAsia="Times New Roman" w:cstheme="minorHAnsi"/>
                <w:lang w:eastAsia="pl-PL"/>
              </w:rPr>
              <w:br/>
              <w:t>w formie zbiorczej.</w:t>
            </w:r>
          </w:p>
        </w:tc>
        <w:tc>
          <w:tcPr>
            <w:tcW w:w="2268" w:type="dxa"/>
            <w:noWrap/>
            <w:vAlign w:val="bottom"/>
          </w:tcPr>
          <w:p w14:paraId="5CA2DB15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CB15AE8" w14:textId="77777777" w:rsidTr="00880409">
        <w:trPr>
          <w:trHeight w:val="242"/>
        </w:trPr>
        <w:tc>
          <w:tcPr>
            <w:tcW w:w="568" w:type="dxa"/>
            <w:vMerge/>
          </w:tcPr>
          <w:p w14:paraId="26084037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5943761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21D3CF6" w14:textId="5AF93871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ajorEastAsia" w:cstheme="minorHAnsi"/>
              </w:rPr>
              <w:t xml:space="preserve">System zawiera intuicyjne okno wyszukiwania, widoczne w głównym widoku listy wniosków. Umożliwia użytkownikowi wprowadzanie słów kluczowych tj. nazwa przedmiotu zamówienia, numer wniosku, imię </w:t>
            </w:r>
            <w:r w:rsidRPr="00712EDB">
              <w:rPr>
                <w:rFonts w:eastAsiaTheme="majorEastAsia" w:cstheme="minorHAnsi"/>
              </w:rPr>
              <w:br/>
              <w:t>i nazwisko wnioskodawcy, dział, kwota, data lub inne dane zawarte we wniosku.</w:t>
            </w:r>
          </w:p>
        </w:tc>
        <w:tc>
          <w:tcPr>
            <w:tcW w:w="2268" w:type="dxa"/>
            <w:noWrap/>
            <w:vAlign w:val="bottom"/>
          </w:tcPr>
          <w:p w14:paraId="76B87019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71C76A7" w14:textId="77777777" w:rsidTr="00880409">
        <w:trPr>
          <w:trHeight w:val="242"/>
        </w:trPr>
        <w:tc>
          <w:tcPr>
            <w:tcW w:w="568" w:type="dxa"/>
            <w:vMerge/>
          </w:tcPr>
          <w:p w14:paraId="09725A9E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30B14FA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B30696D" w14:textId="56AE35F3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System zapewnia funkcjonalność sortowania wniosków </w:t>
            </w:r>
          </w:p>
        </w:tc>
        <w:tc>
          <w:tcPr>
            <w:tcW w:w="2268" w:type="dxa"/>
            <w:noWrap/>
            <w:vAlign w:val="bottom"/>
          </w:tcPr>
          <w:p w14:paraId="6B4953B0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129A88B" w14:textId="77777777" w:rsidTr="00880409">
        <w:trPr>
          <w:trHeight w:val="242"/>
        </w:trPr>
        <w:tc>
          <w:tcPr>
            <w:tcW w:w="568" w:type="dxa"/>
            <w:vMerge/>
          </w:tcPr>
          <w:p w14:paraId="504D32F0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CA8060B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4FC9A35" w14:textId="74589812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W Systemie każda zmiana dokonana w treści wniosku, opinii lub załączników jest ściśle rejestrowana i monitorowana wraz z każdorazowym powiadomieniem pracowników BZ o dokonanych zmianach we wniosku. </w:t>
            </w:r>
          </w:p>
        </w:tc>
        <w:tc>
          <w:tcPr>
            <w:tcW w:w="2268" w:type="dxa"/>
            <w:noWrap/>
            <w:vAlign w:val="bottom"/>
          </w:tcPr>
          <w:p w14:paraId="39B49E4C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5406B58" w14:textId="77777777" w:rsidTr="00880409">
        <w:trPr>
          <w:trHeight w:val="242"/>
        </w:trPr>
        <w:tc>
          <w:tcPr>
            <w:tcW w:w="568" w:type="dxa"/>
            <w:vMerge/>
          </w:tcPr>
          <w:p w14:paraId="3DD7690D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BE5FA68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362BACD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System zapewnia obieg wniosku zgodnie z poniższymi funkcjonalnościami:</w:t>
            </w:r>
          </w:p>
          <w:p w14:paraId="5DA52E47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Wybór osób do realizacji zadania – opiniowania: stanowisko, imię </w:t>
            </w:r>
            <w:r w:rsidRPr="00712EDB">
              <w:rPr>
                <w:rFonts w:eastAsiaTheme="majorEastAsia" w:cstheme="minorHAnsi"/>
              </w:rPr>
              <w:br/>
              <w:t>i nazwisko, dział.</w:t>
            </w:r>
          </w:p>
          <w:p w14:paraId="24ED3189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Wybór osób, którym wniosek zostaje przekazany do wiadomości/informacji: stanowisko, imię i nazwisko, dział.</w:t>
            </w:r>
          </w:p>
          <w:p w14:paraId="3A922325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lastRenderedPageBreak/>
              <w:t xml:space="preserve">• Możliwość edytowania listy opiniujących przez wnioskodawcę </w:t>
            </w:r>
            <w:r w:rsidRPr="00712EDB">
              <w:rPr>
                <w:rFonts w:eastAsiaTheme="majorEastAsia" w:cstheme="minorHAnsi"/>
              </w:rPr>
              <w:br/>
              <w:t xml:space="preserve">i pracownika biura zarządu aż do momentu zamknięcia obiegu. – po zamknięciu obiegu w wyjątkowych sytuacjach tylko pracownikowi biura zarządu. </w:t>
            </w:r>
          </w:p>
          <w:p w14:paraId="135B1C22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Wybór z tzw. "domyślny obieg" – domyślnej, konfigurowalnej listy opiniujących jako punktu odniesienia.</w:t>
            </w:r>
          </w:p>
          <w:p w14:paraId="29530817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Możliwość przekierowania opinii do osoby zastępującej.</w:t>
            </w:r>
          </w:p>
          <w:p w14:paraId="716A159F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Zbieranie wymaganych opinii.</w:t>
            </w:r>
          </w:p>
          <w:p w14:paraId="0DCC689B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Kontrola nad procesem obiegu przez biuro zarządu – możliwość edycji </w:t>
            </w:r>
            <w:r w:rsidRPr="00712EDB">
              <w:rPr>
                <w:rFonts w:eastAsiaTheme="majorEastAsia" w:cstheme="minorHAnsi"/>
              </w:rPr>
              <w:br/>
              <w:t>i cofnięcia/ zamknięcia obiegu wniosku w wyjątkowych przypadkach (np. decyzja przełożonego).</w:t>
            </w:r>
          </w:p>
          <w:p w14:paraId="10C423BA" w14:textId="75D5AEE3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Możliwość dodawania załączników przez osobę składającą wnioski oraz obsługującą (pracownik Biura Zarządu)</w:t>
            </w:r>
          </w:p>
        </w:tc>
        <w:tc>
          <w:tcPr>
            <w:tcW w:w="2268" w:type="dxa"/>
            <w:noWrap/>
            <w:vAlign w:val="bottom"/>
          </w:tcPr>
          <w:p w14:paraId="4F9B5609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2432B7D2" w14:textId="77777777" w:rsidTr="0043200A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7F2B7119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09EB967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43B7EDC" w14:textId="48C2C483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W Systemie podczas tworzenia wniosku ekran jest podzielony na dwie części – lewa strona okno do tworzenia wniosku, prawa strona ekranu ukazuje widok tworzonego wniosku w czasie rzeczywistym. </w:t>
            </w:r>
          </w:p>
        </w:tc>
        <w:tc>
          <w:tcPr>
            <w:tcW w:w="2268" w:type="dxa"/>
            <w:noWrap/>
            <w:vAlign w:val="bottom"/>
          </w:tcPr>
          <w:p w14:paraId="197E7A9E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24C6838" w14:textId="77777777" w:rsidTr="0043200A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6C65BDF7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6359901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13B80F9" w14:textId="78472EDE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Podczas wpisywania kosztów do wniosku, system wymusza wybór rodzaju kwoty (NETTO/BRUTTO).</w:t>
            </w:r>
          </w:p>
        </w:tc>
        <w:tc>
          <w:tcPr>
            <w:tcW w:w="2268" w:type="dxa"/>
            <w:noWrap/>
            <w:vAlign w:val="bottom"/>
          </w:tcPr>
          <w:p w14:paraId="02CFA07C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CC81E6E" w14:textId="77777777" w:rsidTr="0043200A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10508A92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CE0BD41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4C96BFC" w14:textId="444423AC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Całość dokumentu (wniosku) powinna być automatycznie wyrównywana tak, aby podpisy nie znajdowały się na pustych stronach.</w:t>
            </w:r>
          </w:p>
        </w:tc>
        <w:tc>
          <w:tcPr>
            <w:tcW w:w="2268" w:type="dxa"/>
            <w:noWrap/>
            <w:vAlign w:val="bottom"/>
          </w:tcPr>
          <w:p w14:paraId="4E4088AC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D090EB0" w14:textId="77777777" w:rsidTr="0043200A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4E27B5EA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47ABD87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F8574F0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System spełnia poniższe wymagania techniczne:</w:t>
            </w:r>
          </w:p>
          <w:p w14:paraId="1DE416E6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System responsywny – dostępność z poziomu komputera i urządzeń mobilnych,</w:t>
            </w:r>
          </w:p>
          <w:p w14:paraId="524F24C2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Intuicyjny interfejs użytkownika,</w:t>
            </w:r>
          </w:p>
          <w:p w14:paraId="414210F3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Możliwość integracji z wewnętrznymi systemami spółki (obieg dokumentów, archiwum),</w:t>
            </w:r>
          </w:p>
          <w:p w14:paraId="53C5D6FB" w14:textId="1E911864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System zgodny z RODO i wymogami </w:t>
            </w:r>
            <w:proofErr w:type="spellStart"/>
            <w:r w:rsidRPr="00712EDB">
              <w:rPr>
                <w:rFonts w:eastAsiaTheme="majorEastAsia" w:cstheme="minorHAnsi"/>
              </w:rPr>
              <w:t>cyberbezpieczeństwa</w:t>
            </w:r>
            <w:proofErr w:type="spellEnd"/>
            <w:r w:rsidRPr="00712EDB">
              <w:rPr>
                <w:rFonts w:eastAsiaTheme="majorEastAsia" w:cstheme="minorHAnsi"/>
              </w:rPr>
              <w:t>.</w:t>
            </w:r>
          </w:p>
        </w:tc>
        <w:tc>
          <w:tcPr>
            <w:tcW w:w="2268" w:type="dxa"/>
            <w:noWrap/>
            <w:vAlign w:val="bottom"/>
          </w:tcPr>
          <w:p w14:paraId="67D54D72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5CA17E6C" w14:textId="77777777" w:rsidTr="0043200A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1D9A8273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B8B27FB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A7BD67E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System ma dodatkowe opcje zarządzania wnioskami, w tym:</w:t>
            </w:r>
          </w:p>
          <w:p w14:paraId="3BE070C6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Stwórz podobny wniosek – funkcjonalność pozwalająca na utworzenie nowego wniosku na podstawie wcześniej złożonego wniosku, co ułatwi proces tworzenia nowych dokumentów o podobnej treści.</w:t>
            </w:r>
          </w:p>
          <w:p w14:paraId="2C531CF8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Modyfikuj wniosek – możliwość edytowania wniosku przed zamknięciem jego obiegu i finalnym zatwierdzeniem, co daje elastyczność w przypadku konieczności wprowadzenia zmian. </w:t>
            </w:r>
          </w:p>
          <w:p w14:paraId="0B8B230C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Po modyfikacji wniosku przez wnioskodawcę system wymusi konieczność ponownego wydania opinii przez osoby opiniujące.</w:t>
            </w:r>
          </w:p>
          <w:p w14:paraId="3489967C" w14:textId="73CC4BBD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W wyjątkowych sytuacjach pracownik Biura Zarządu będzie miał możliwość wprowadzenia zmiany do wniosku w uzgodnieniu </w:t>
            </w:r>
            <w:r w:rsidRPr="00712EDB">
              <w:rPr>
                <w:rFonts w:eastAsiaTheme="majorEastAsia" w:cstheme="minorHAnsi"/>
              </w:rPr>
              <w:br/>
              <w:t xml:space="preserve">z wnioskodawcą. Zmiany wprowadzone do wniosku przez pracownika Biura Zarządu nie będą wymuszać ponownego wystawienia opinii przez osoby opiniujące. </w:t>
            </w:r>
          </w:p>
        </w:tc>
        <w:tc>
          <w:tcPr>
            <w:tcW w:w="2268" w:type="dxa"/>
            <w:noWrap/>
            <w:vAlign w:val="bottom"/>
          </w:tcPr>
          <w:p w14:paraId="1D5EE5C5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525344AA" w14:textId="77777777" w:rsidTr="0043200A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7E29861C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A0AD5D0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CB946EF" w14:textId="5F7E1E73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System umożliwia edycję  treści komentarzy/opisów dotyczących zrealizowanych zadań (np. adnotacji o wydaniu opinii lub zapoznaniu się </w:t>
            </w:r>
            <w:r w:rsidRPr="00712EDB">
              <w:rPr>
                <w:rFonts w:eastAsiaTheme="majorEastAsia" w:cstheme="minorHAnsi"/>
              </w:rPr>
              <w:br/>
              <w:t>z treścią wniosku)</w:t>
            </w:r>
          </w:p>
        </w:tc>
        <w:tc>
          <w:tcPr>
            <w:tcW w:w="2268" w:type="dxa"/>
            <w:noWrap/>
            <w:vAlign w:val="bottom"/>
          </w:tcPr>
          <w:p w14:paraId="5AE30568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35C7F61" w14:textId="77777777" w:rsidTr="0043200A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1771101E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784054B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ECC0981" w14:textId="3E8FAE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System umożliwia wklejanie tabel do uzasadnienia wniosku. </w:t>
            </w:r>
          </w:p>
        </w:tc>
        <w:tc>
          <w:tcPr>
            <w:tcW w:w="2268" w:type="dxa"/>
            <w:noWrap/>
            <w:vAlign w:val="bottom"/>
          </w:tcPr>
          <w:p w14:paraId="04956BFD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82BFC48" w14:textId="77777777" w:rsidTr="0043200A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60DA52D4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2A87944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A7A444C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W systemie należy utworzyć odrębne, łatwo dostępne zakładki:</w:t>
            </w:r>
          </w:p>
          <w:p w14:paraId="3F9B1843" w14:textId="77777777" w:rsidR="0043200A" w:rsidRPr="00712EDB" w:rsidRDefault="0043200A" w:rsidP="00863E21">
            <w:pPr>
              <w:pStyle w:val="Akapitzlist"/>
              <w:numPr>
                <w:ilvl w:val="3"/>
                <w:numId w:val="4"/>
              </w:numPr>
              <w:spacing w:after="0" w:line="240" w:lineRule="auto"/>
              <w:ind w:left="530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„Biuro Zarządu” – zakładka zawierająca:</w:t>
            </w:r>
          </w:p>
          <w:p w14:paraId="3BFE9789" w14:textId="77777777" w:rsidR="0043200A" w:rsidRPr="00712EDB" w:rsidRDefault="0043200A" w:rsidP="00863E2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lastRenderedPageBreak/>
              <w:t>Zarządzenia – z możliwością filtrowania, podglądu i pobierania plików PDF. Dokumenty powinny być uporządkowane według daty lub kategorii tematycznej, z oznaczeniem wersji lub daty publikacji.</w:t>
            </w:r>
          </w:p>
          <w:p w14:paraId="31082A67" w14:textId="77777777" w:rsidR="0043200A" w:rsidRPr="00712EDB" w:rsidRDefault="0043200A" w:rsidP="00863E21">
            <w:pPr>
              <w:pStyle w:val="Akapitzlist"/>
              <w:numPr>
                <w:ilvl w:val="3"/>
                <w:numId w:val="4"/>
              </w:numPr>
              <w:spacing w:after="0" w:line="240" w:lineRule="auto"/>
              <w:ind w:left="530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„Podstawowe dokumenty GTL S.A.” – zakładka zawierająca:</w:t>
            </w:r>
          </w:p>
          <w:p w14:paraId="214F7DC6" w14:textId="77777777" w:rsidR="0043200A" w:rsidRPr="00712EDB" w:rsidRDefault="0043200A" w:rsidP="00863E2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NIP, REGON, KRS</w:t>
            </w:r>
          </w:p>
          <w:p w14:paraId="0198CBEE" w14:textId="77777777" w:rsidR="0043200A" w:rsidRPr="00712EDB" w:rsidRDefault="0043200A" w:rsidP="00863E2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Aktualna struktura kapitału</w:t>
            </w:r>
          </w:p>
          <w:p w14:paraId="0440EEE9" w14:textId="5DD42960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Statut spółki (aktualny)</w:t>
            </w:r>
          </w:p>
        </w:tc>
        <w:tc>
          <w:tcPr>
            <w:tcW w:w="2268" w:type="dxa"/>
            <w:noWrap/>
            <w:vAlign w:val="bottom"/>
          </w:tcPr>
          <w:p w14:paraId="4A1A25E1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6E91DF4" w14:textId="77777777" w:rsidTr="00880409">
        <w:trPr>
          <w:trHeight w:val="242"/>
        </w:trPr>
        <w:tc>
          <w:tcPr>
            <w:tcW w:w="568" w:type="dxa"/>
            <w:vMerge/>
          </w:tcPr>
          <w:p w14:paraId="64BA3411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66C61C4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6EF8422" w14:textId="02ACD9C5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Zakładki powinny być dostępne dla wszystkich pracowników posiadających dostęp do systemu</w:t>
            </w:r>
          </w:p>
        </w:tc>
        <w:tc>
          <w:tcPr>
            <w:tcW w:w="2268" w:type="dxa"/>
            <w:noWrap/>
            <w:vAlign w:val="bottom"/>
          </w:tcPr>
          <w:p w14:paraId="7DACBD5A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63E21" w:rsidRPr="00712EDB" w14:paraId="627EF1A9" w14:textId="77777777" w:rsidTr="00CB6046">
        <w:trPr>
          <w:trHeight w:val="242"/>
        </w:trPr>
        <w:tc>
          <w:tcPr>
            <w:tcW w:w="10132" w:type="dxa"/>
            <w:gridSpan w:val="4"/>
          </w:tcPr>
          <w:p w14:paraId="51FEC26E" w14:textId="77777777" w:rsidR="0043200A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</w:p>
          <w:p w14:paraId="44AEA543" w14:textId="3575E648" w:rsidR="0043200A" w:rsidRPr="00574977" w:rsidRDefault="0043200A" w:rsidP="0043200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  <w:r w:rsidRPr="00574977"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  <w:t>MODUŁ</w:t>
            </w:r>
          </w:p>
          <w:p w14:paraId="0F362508" w14:textId="77777777" w:rsidR="00863E21" w:rsidRDefault="0043200A" w:rsidP="0043200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  <w:r w:rsidRPr="00574977"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  <w:t>FAKTURY</w:t>
            </w:r>
          </w:p>
          <w:p w14:paraId="087A9A52" w14:textId="0BC5F758" w:rsidR="0043200A" w:rsidRPr="00712EDB" w:rsidRDefault="0043200A" w:rsidP="0043200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91E7E6B" w14:textId="77777777" w:rsidTr="00880409">
        <w:trPr>
          <w:trHeight w:val="242"/>
        </w:trPr>
        <w:tc>
          <w:tcPr>
            <w:tcW w:w="568" w:type="dxa"/>
            <w:vMerge w:val="restart"/>
          </w:tcPr>
          <w:p w14:paraId="09E0A940" w14:textId="4AF64FE8" w:rsidR="0043200A" w:rsidRPr="00962EB6" w:rsidRDefault="00962EB6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962EB6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8.</w:t>
            </w:r>
          </w:p>
        </w:tc>
        <w:tc>
          <w:tcPr>
            <w:tcW w:w="568" w:type="dxa"/>
          </w:tcPr>
          <w:p w14:paraId="0AC9AB4F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5BDABDF" w14:textId="349D6B7B" w:rsidR="0043200A" w:rsidRPr="00712EDB" w:rsidRDefault="0043200A" w:rsidP="0043200A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cstheme="minorHAnsi"/>
              </w:rPr>
              <w:t>System um</w:t>
            </w:r>
            <w:r w:rsidRPr="00712EDB">
              <w:rPr>
                <w:rFonts w:eastAsia="Times New Roman" w:cstheme="minorHAnsi"/>
                <w:lang w:eastAsia="pl-PL"/>
              </w:rPr>
              <w:t>ożliwia skanowanie dokumentów.</w:t>
            </w:r>
          </w:p>
        </w:tc>
        <w:tc>
          <w:tcPr>
            <w:tcW w:w="2268" w:type="dxa"/>
            <w:noWrap/>
            <w:vAlign w:val="bottom"/>
          </w:tcPr>
          <w:p w14:paraId="0877705E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150401F" w14:textId="77777777" w:rsidTr="00880409">
        <w:trPr>
          <w:trHeight w:val="242"/>
        </w:trPr>
        <w:tc>
          <w:tcPr>
            <w:tcW w:w="568" w:type="dxa"/>
            <w:vMerge/>
          </w:tcPr>
          <w:p w14:paraId="7434C824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7EEF2C2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4E3C2B0" w14:textId="1631219B" w:rsidR="0043200A" w:rsidRPr="00712EDB" w:rsidRDefault="0043200A" w:rsidP="0043200A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umożliwia automatyczne pobieranie i wizualizację faktur zgodnie z </w:t>
            </w:r>
            <w:proofErr w:type="spellStart"/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KSeF</w:t>
            </w:r>
            <w:proofErr w:type="spellEnd"/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. </w:t>
            </w:r>
          </w:p>
        </w:tc>
        <w:tc>
          <w:tcPr>
            <w:tcW w:w="2268" w:type="dxa"/>
            <w:noWrap/>
            <w:vAlign w:val="bottom"/>
          </w:tcPr>
          <w:p w14:paraId="00B094FC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3AB1C62F" w14:textId="77777777" w:rsidTr="00880409">
        <w:trPr>
          <w:trHeight w:val="242"/>
        </w:trPr>
        <w:tc>
          <w:tcPr>
            <w:tcW w:w="568" w:type="dxa"/>
            <w:vMerge/>
          </w:tcPr>
          <w:p w14:paraId="69F6223B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28C2F8A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7088F81" w14:textId="510CBB4F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wyświetla datę wystawienia faktury, datę wykonania usługi/dostawy, termin płatności kwotę brutto faktury (dane z faktury).</w:t>
            </w:r>
          </w:p>
        </w:tc>
        <w:tc>
          <w:tcPr>
            <w:tcW w:w="2268" w:type="dxa"/>
            <w:noWrap/>
            <w:vAlign w:val="bottom"/>
          </w:tcPr>
          <w:p w14:paraId="1E7647EB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EDF277E" w14:textId="77777777" w:rsidTr="00880409">
        <w:trPr>
          <w:trHeight w:val="242"/>
        </w:trPr>
        <w:tc>
          <w:tcPr>
            <w:tcW w:w="568" w:type="dxa"/>
            <w:vMerge/>
          </w:tcPr>
          <w:p w14:paraId="5CE38FE3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113F0DA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50B9891" w14:textId="21FABFCD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podgląd na jakim etapie procesu jest dany dokument</w:t>
            </w:r>
          </w:p>
        </w:tc>
        <w:tc>
          <w:tcPr>
            <w:tcW w:w="2268" w:type="dxa"/>
            <w:noWrap/>
            <w:vAlign w:val="bottom"/>
          </w:tcPr>
          <w:p w14:paraId="78E89D15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34D6914" w14:textId="77777777" w:rsidTr="00880409">
        <w:trPr>
          <w:trHeight w:val="242"/>
        </w:trPr>
        <w:tc>
          <w:tcPr>
            <w:tcW w:w="568" w:type="dxa"/>
            <w:vMerge/>
          </w:tcPr>
          <w:p w14:paraId="30C95ED1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8474D92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277A51F" w14:textId="4BC4CF0D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umożliwia przekierowanie zadań w razie nieobecności Pracownika </w:t>
            </w:r>
          </w:p>
        </w:tc>
        <w:tc>
          <w:tcPr>
            <w:tcW w:w="2268" w:type="dxa"/>
            <w:noWrap/>
            <w:vAlign w:val="bottom"/>
          </w:tcPr>
          <w:p w14:paraId="630649E3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333234D8" w14:textId="77777777" w:rsidTr="00880409">
        <w:trPr>
          <w:trHeight w:val="242"/>
        </w:trPr>
        <w:tc>
          <w:tcPr>
            <w:tcW w:w="568" w:type="dxa"/>
            <w:vMerge/>
          </w:tcPr>
          <w:p w14:paraId="18591502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C87AE2B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C316330" w14:textId="282220BB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cstheme="minorHAnsi"/>
              </w:rPr>
              <w:t>System posiada g</w:t>
            </w:r>
            <w:r w:rsidRPr="00712EDB">
              <w:rPr>
                <w:rFonts w:eastAsia="Times New Roman" w:cstheme="minorHAnsi"/>
                <w:lang w:eastAsia="pl-PL"/>
              </w:rPr>
              <w:t>raficzną historię obiegu dokumentu.</w:t>
            </w:r>
          </w:p>
        </w:tc>
        <w:tc>
          <w:tcPr>
            <w:tcW w:w="2268" w:type="dxa"/>
            <w:noWrap/>
            <w:vAlign w:val="bottom"/>
          </w:tcPr>
          <w:p w14:paraId="3DB711CA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54E22F4C" w14:textId="77777777" w:rsidTr="00880409">
        <w:trPr>
          <w:trHeight w:val="242"/>
        </w:trPr>
        <w:tc>
          <w:tcPr>
            <w:tcW w:w="568" w:type="dxa"/>
            <w:vMerge/>
          </w:tcPr>
          <w:p w14:paraId="0DFD99A0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4FB4513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695BB59" w14:textId="043D67AE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 ustawienie automatycznych alertów do terminów płatności.</w:t>
            </w:r>
          </w:p>
        </w:tc>
        <w:tc>
          <w:tcPr>
            <w:tcW w:w="2268" w:type="dxa"/>
            <w:noWrap/>
            <w:vAlign w:val="bottom"/>
          </w:tcPr>
          <w:p w14:paraId="7941302D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A2D8034" w14:textId="77777777" w:rsidTr="00880409">
        <w:trPr>
          <w:trHeight w:val="242"/>
        </w:trPr>
        <w:tc>
          <w:tcPr>
            <w:tcW w:w="568" w:type="dxa"/>
            <w:vMerge/>
          </w:tcPr>
          <w:p w14:paraId="5E32E877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20D035B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846AA01" w14:textId="3E9C3AE9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umożliwia wysyłanie dowolnych alertów przez pracowników </w:t>
            </w:r>
          </w:p>
        </w:tc>
        <w:tc>
          <w:tcPr>
            <w:tcW w:w="2268" w:type="dxa"/>
            <w:noWrap/>
            <w:vAlign w:val="bottom"/>
          </w:tcPr>
          <w:p w14:paraId="39F4AA13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47F59E81" w14:textId="77777777" w:rsidTr="00880409">
        <w:trPr>
          <w:trHeight w:val="242"/>
        </w:trPr>
        <w:tc>
          <w:tcPr>
            <w:tcW w:w="568" w:type="dxa"/>
            <w:vMerge/>
          </w:tcPr>
          <w:p w14:paraId="2DDB7DCD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875FF22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1C99724" w14:textId="34CE92E8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na każdym etapie procedury umożliwia zwrot faktury, do poprawy jej opisu lub uzupełnienia, do dowolnego uczestnika obiegu i ponownego zatwierdzenia dokumentu. </w:t>
            </w:r>
          </w:p>
        </w:tc>
        <w:tc>
          <w:tcPr>
            <w:tcW w:w="2268" w:type="dxa"/>
            <w:noWrap/>
            <w:vAlign w:val="bottom"/>
          </w:tcPr>
          <w:p w14:paraId="6DB8071C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B847F97" w14:textId="77777777" w:rsidTr="00880409">
        <w:trPr>
          <w:trHeight w:val="242"/>
        </w:trPr>
        <w:tc>
          <w:tcPr>
            <w:tcW w:w="568" w:type="dxa"/>
            <w:vMerge/>
          </w:tcPr>
          <w:p w14:paraId="60DAD3BA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5F96415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B81477C" w14:textId="751F7C93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prowadzenie korespondencji wewnętrznej przy zwrotach do uzupełnienia.</w:t>
            </w:r>
          </w:p>
        </w:tc>
        <w:tc>
          <w:tcPr>
            <w:tcW w:w="2268" w:type="dxa"/>
            <w:noWrap/>
            <w:vAlign w:val="bottom"/>
          </w:tcPr>
          <w:p w14:paraId="79A008F4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F77D1D3" w14:textId="77777777" w:rsidTr="00880409">
        <w:trPr>
          <w:trHeight w:val="242"/>
        </w:trPr>
        <w:tc>
          <w:tcPr>
            <w:tcW w:w="568" w:type="dxa"/>
            <w:vMerge/>
          </w:tcPr>
          <w:p w14:paraId="63DC2638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FB32A3B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767E4E2" w14:textId="62B98509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nadanie daty dokonania danej czynności</w:t>
            </w:r>
          </w:p>
        </w:tc>
        <w:tc>
          <w:tcPr>
            <w:tcW w:w="2268" w:type="dxa"/>
            <w:noWrap/>
            <w:vAlign w:val="bottom"/>
          </w:tcPr>
          <w:p w14:paraId="17C4AEEF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3FCA3E12" w14:textId="77777777" w:rsidTr="00880409">
        <w:trPr>
          <w:trHeight w:val="242"/>
        </w:trPr>
        <w:tc>
          <w:tcPr>
            <w:tcW w:w="568" w:type="dxa"/>
            <w:vMerge/>
          </w:tcPr>
          <w:p w14:paraId="76C9F28F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C6B4F29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BC8B16E" w14:textId="4CBC1334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identyfikację każdego użytkownika (hasło, login).</w:t>
            </w:r>
          </w:p>
        </w:tc>
        <w:tc>
          <w:tcPr>
            <w:tcW w:w="2268" w:type="dxa"/>
            <w:noWrap/>
            <w:vAlign w:val="bottom"/>
          </w:tcPr>
          <w:p w14:paraId="5D4BCB7C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739AF46" w14:textId="77777777" w:rsidTr="00880409">
        <w:trPr>
          <w:trHeight w:val="242"/>
        </w:trPr>
        <w:tc>
          <w:tcPr>
            <w:tcW w:w="568" w:type="dxa"/>
            <w:vMerge/>
          </w:tcPr>
          <w:p w14:paraId="404B14C7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B68E56B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2360C85" w14:textId="4B05BAB0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cstheme="minorHAnsi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dołączanie faktur do innych dokumentów i integrację faktur z innymi dokumentami </w:t>
            </w:r>
          </w:p>
        </w:tc>
        <w:tc>
          <w:tcPr>
            <w:tcW w:w="2268" w:type="dxa"/>
            <w:noWrap/>
            <w:vAlign w:val="bottom"/>
          </w:tcPr>
          <w:p w14:paraId="0E8B0B35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29D7E7C" w14:textId="77777777" w:rsidTr="00880409">
        <w:trPr>
          <w:trHeight w:val="242"/>
        </w:trPr>
        <w:tc>
          <w:tcPr>
            <w:tcW w:w="568" w:type="dxa"/>
            <w:vMerge/>
          </w:tcPr>
          <w:p w14:paraId="541E8D4B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31F56E8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455C1E5" w14:textId="6F0A194F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ochronę dokumentów, zapewniając ich niezmienność.</w:t>
            </w:r>
          </w:p>
        </w:tc>
        <w:tc>
          <w:tcPr>
            <w:tcW w:w="2268" w:type="dxa"/>
            <w:noWrap/>
            <w:vAlign w:val="bottom"/>
          </w:tcPr>
          <w:p w14:paraId="78FC5032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D83E74F" w14:textId="77777777" w:rsidTr="00880409">
        <w:trPr>
          <w:trHeight w:val="242"/>
        </w:trPr>
        <w:tc>
          <w:tcPr>
            <w:tcW w:w="568" w:type="dxa"/>
            <w:vMerge/>
          </w:tcPr>
          <w:p w14:paraId="110939E1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9FE2131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54C0DF9" w14:textId="484DAC66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nieograniczony czasowo dostęp do dokumentów.</w:t>
            </w:r>
          </w:p>
        </w:tc>
        <w:tc>
          <w:tcPr>
            <w:tcW w:w="2268" w:type="dxa"/>
            <w:noWrap/>
            <w:vAlign w:val="bottom"/>
          </w:tcPr>
          <w:p w14:paraId="21C0D3A3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24F9EE07" w14:textId="77777777" w:rsidTr="00880409">
        <w:trPr>
          <w:trHeight w:val="242"/>
        </w:trPr>
        <w:tc>
          <w:tcPr>
            <w:tcW w:w="568" w:type="dxa"/>
            <w:vMerge/>
          </w:tcPr>
          <w:p w14:paraId="2F1B19B7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DB63B7A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314816D" w14:textId="232D4ED2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archiwizację i zabezpieczenie danych na wypadek awarii, pożaru, itp.</w:t>
            </w:r>
          </w:p>
        </w:tc>
        <w:tc>
          <w:tcPr>
            <w:tcW w:w="2268" w:type="dxa"/>
            <w:noWrap/>
            <w:vAlign w:val="bottom"/>
          </w:tcPr>
          <w:p w14:paraId="14B5FEBA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36D0E7B" w14:textId="77777777" w:rsidTr="00880409">
        <w:trPr>
          <w:trHeight w:val="242"/>
        </w:trPr>
        <w:tc>
          <w:tcPr>
            <w:tcW w:w="568" w:type="dxa"/>
            <w:vMerge/>
          </w:tcPr>
          <w:p w14:paraId="3A8125AB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78ED1DD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D15BC5E" w14:textId="09D146ED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przeglądanie i sortowanie dokumentów wg dowolnego kryterium.</w:t>
            </w:r>
          </w:p>
        </w:tc>
        <w:tc>
          <w:tcPr>
            <w:tcW w:w="2268" w:type="dxa"/>
            <w:noWrap/>
            <w:vAlign w:val="bottom"/>
          </w:tcPr>
          <w:p w14:paraId="15E814A7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4467259" w14:textId="77777777" w:rsidTr="00880409">
        <w:trPr>
          <w:trHeight w:val="242"/>
        </w:trPr>
        <w:tc>
          <w:tcPr>
            <w:tcW w:w="568" w:type="dxa"/>
            <w:vMerge/>
          </w:tcPr>
          <w:p w14:paraId="64DA8B87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F27B2AE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0FE819F" w14:textId="4D9DBCDD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spełnia wymagania zawarte w art. 20,21,22, 23 Ustawy o rachunkowości z dnia 29 września 1994 r. (Dz.U.2023.120 ze zm.)</w:t>
            </w:r>
          </w:p>
        </w:tc>
        <w:tc>
          <w:tcPr>
            <w:tcW w:w="2268" w:type="dxa"/>
            <w:noWrap/>
            <w:vAlign w:val="bottom"/>
          </w:tcPr>
          <w:p w14:paraId="5EBF8461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EC87226" w14:textId="77777777" w:rsidTr="00880409">
        <w:trPr>
          <w:trHeight w:val="242"/>
        </w:trPr>
        <w:tc>
          <w:tcPr>
            <w:tcW w:w="568" w:type="dxa"/>
            <w:vMerge/>
          </w:tcPr>
          <w:p w14:paraId="699B901A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FF42DA2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58760D1" w14:textId="3ACFE0BD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zapewnia Autentyczność pochodzenia, integralność treści, czytelność faktury, zgodnie z art. 106m ustawy o podatku od towarów i usług z dnia 11 marca 2004 r. (Dz.U.2025.775 </w:t>
            </w:r>
            <w:proofErr w:type="spellStart"/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t.j</w:t>
            </w:r>
            <w:proofErr w:type="spellEnd"/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.)</w:t>
            </w:r>
          </w:p>
        </w:tc>
        <w:tc>
          <w:tcPr>
            <w:tcW w:w="2268" w:type="dxa"/>
            <w:noWrap/>
            <w:vAlign w:val="bottom"/>
          </w:tcPr>
          <w:p w14:paraId="5599F7E8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2E5B3963" w14:textId="77777777" w:rsidTr="00880409">
        <w:trPr>
          <w:trHeight w:val="242"/>
        </w:trPr>
        <w:tc>
          <w:tcPr>
            <w:tcW w:w="568" w:type="dxa"/>
            <w:vMerge/>
          </w:tcPr>
          <w:p w14:paraId="7BFA9FDC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8D3AA44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B37C98B" w14:textId="7CB54A33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udostępnienie dokumentów Biegłemu Rewidentowi, organom kontrolującym (Urząd Skarbowy itp.) również w formie zdalnej.</w:t>
            </w:r>
          </w:p>
        </w:tc>
        <w:tc>
          <w:tcPr>
            <w:tcW w:w="2268" w:type="dxa"/>
            <w:noWrap/>
            <w:vAlign w:val="bottom"/>
          </w:tcPr>
          <w:p w14:paraId="363BC758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4AC25BD1" w14:textId="77777777" w:rsidTr="00880409">
        <w:trPr>
          <w:trHeight w:val="242"/>
        </w:trPr>
        <w:tc>
          <w:tcPr>
            <w:tcW w:w="568" w:type="dxa"/>
            <w:vMerge/>
          </w:tcPr>
          <w:p w14:paraId="208AECD7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CACC016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A51C683" w14:textId="03CDA165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możliwość wydruku, wygenerowania PDF na każdym etapie.</w:t>
            </w:r>
          </w:p>
        </w:tc>
        <w:tc>
          <w:tcPr>
            <w:tcW w:w="2268" w:type="dxa"/>
            <w:noWrap/>
            <w:vAlign w:val="bottom"/>
          </w:tcPr>
          <w:p w14:paraId="0E39641D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2E835E50" w14:textId="77777777" w:rsidTr="00880409">
        <w:trPr>
          <w:trHeight w:val="242"/>
        </w:trPr>
        <w:tc>
          <w:tcPr>
            <w:tcW w:w="568" w:type="dxa"/>
            <w:vMerge w:val="restart"/>
          </w:tcPr>
          <w:p w14:paraId="3DF78E12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D9ADF72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57D2B127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49A26746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7AB30F98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00DA0CC7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637E3355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19888A15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1D4F67C1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250234B7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6BB97A6D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596EF1DB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334839C5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5C1D7CBA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1F976440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72CEF622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1770D938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33DDD124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0FB75C5A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2FC27F5B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3AF12941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33953FC2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604CE7C8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128CAE61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3DF6B29F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7C6F0113" w14:textId="77777777" w:rsidR="0043200A" w:rsidRDefault="0043200A" w:rsidP="0043200A">
            <w:pPr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FA59EDD" w14:textId="77777777" w:rsid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5E7A60D7" w14:textId="77777777" w:rsid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51C0E5F3" w14:textId="77777777" w:rsid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3F51E00E" w14:textId="77777777" w:rsid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71559E37" w14:textId="77777777" w:rsid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  <w:p w14:paraId="6AEB59D1" w14:textId="77777777" w:rsidR="0043200A" w:rsidRPr="0043200A" w:rsidRDefault="0043200A" w:rsidP="0043200A">
            <w:pPr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68" w:type="dxa"/>
          </w:tcPr>
          <w:p w14:paraId="61E18F90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54D6773" w14:textId="00C5EA66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możliwość uzyskania podglądu opisu dokumentu źródłowego łącznie z załącznikami z poziomu programu Symfonia F-K w dowolnym momencie.</w:t>
            </w:r>
          </w:p>
        </w:tc>
        <w:tc>
          <w:tcPr>
            <w:tcW w:w="2268" w:type="dxa"/>
            <w:noWrap/>
            <w:vAlign w:val="bottom"/>
          </w:tcPr>
          <w:p w14:paraId="25865BFA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D7587C1" w14:textId="77777777" w:rsidTr="00880409">
        <w:trPr>
          <w:trHeight w:val="242"/>
        </w:trPr>
        <w:tc>
          <w:tcPr>
            <w:tcW w:w="568" w:type="dxa"/>
            <w:vMerge/>
          </w:tcPr>
          <w:p w14:paraId="13CD763E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C3DF3AD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FBA14CD" w14:textId="70E5A32B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sprawdzenia na każdym etapie osoby odpowiedzialnej za wprowadzenie danych i dokonanie opisu.</w:t>
            </w:r>
          </w:p>
        </w:tc>
        <w:tc>
          <w:tcPr>
            <w:tcW w:w="2268" w:type="dxa"/>
            <w:noWrap/>
            <w:vAlign w:val="bottom"/>
          </w:tcPr>
          <w:p w14:paraId="20BCFE53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D58E243" w14:textId="77777777" w:rsidTr="00880409">
        <w:trPr>
          <w:trHeight w:val="242"/>
        </w:trPr>
        <w:tc>
          <w:tcPr>
            <w:tcW w:w="568" w:type="dxa"/>
            <w:vMerge/>
          </w:tcPr>
          <w:p w14:paraId="58A43743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EE8E912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8422850" w14:textId="55ED11F5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złożenie elektronicznego podpisu przez poszczególne osoby na dokumencie</w:t>
            </w:r>
          </w:p>
        </w:tc>
        <w:tc>
          <w:tcPr>
            <w:tcW w:w="2268" w:type="dxa"/>
            <w:noWrap/>
            <w:vAlign w:val="bottom"/>
          </w:tcPr>
          <w:p w14:paraId="5D11578F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43AE8337" w14:textId="77777777" w:rsidTr="00880409">
        <w:trPr>
          <w:trHeight w:val="242"/>
        </w:trPr>
        <w:tc>
          <w:tcPr>
            <w:tcW w:w="568" w:type="dxa"/>
            <w:vMerge/>
          </w:tcPr>
          <w:p w14:paraId="19390096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AD8319A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2F3BE7F" w14:textId="18ECA083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wysyłanie automatycznego monitu o opóźnieniu z procedowaniem faktury lub innego dokumentu posiada możliwość wysyłania monitów o terminie płatności.</w:t>
            </w:r>
          </w:p>
        </w:tc>
        <w:tc>
          <w:tcPr>
            <w:tcW w:w="2268" w:type="dxa"/>
            <w:noWrap/>
            <w:vAlign w:val="bottom"/>
          </w:tcPr>
          <w:p w14:paraId="2BDFCC54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304D26A" w14:textId="77777777" w:rsidTr="00880409">
        <w:trPr>
          <w:trHeight w:val="242"/>
        </w:trPr>
        <w:tc>
          <w:tcPr>
            <w:tcW w:w="568" w:type="dxa"/>
            <w:vMerge/>
          </w:tcPr>
          <w:p w14:paraId="614C1A49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F995D41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99B4E51" w14:textId="6B08ECCB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bookmarkStart w:id="4" w:name="_Hlk200020202"/>
            <w:r w:rsidRPr="00712EDB">
              <w:rPr>
                <w:rFonts w:cstheme="minorHAnsi"/>
              </w:rPr>
              <w:t xml:space="preserve">System umożliwia </w:t>
            </w:r>
            <w:r w:rsidRPr="00712EDB">
              <w:rPr>
                <w:rFonts w:eastAsia="Times New Roman" w:cstheme="minorHAnsi"/>
                <w:lang w:eastAsia="pl-PL"/>
              </w:rPr>
              <w:t xml:space="preserve">dodawanie dodatkowych elementów lub/i zapytań w obiegu. </w:t>
            </w:r>
            <w:bookmarkEnd w:id="4"/>
          </w:p>
        </w:tc>
        <w:tc>
          <w:tcPr>
            <w:tcW w:w="2268" w:type="dxa"/>
            <w:noWrap/>
            <w:vAlign w:val="bottom"/>
          </w:tcPr>
          <w:p w14:paraId="5618731C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2F1AEBB" w14:textId="77777777" w:rsidTr="00880409">
        <w:trPr>
          <w:trHeight w:val="242"/>
        </w:trPr>
        <w:tc>
          <w:tcPr>
            <w:tcW w:w="568" w:type="dxa"/>
            <w:vMerge/>
          </w:tcPr>
          <w:p w14:paraId="032B408F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D585404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09BDB6C" w14:textId="6CC91911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</w:rPr>
            </w:pPr>
            <w:r w:rsidRPr="00712EDB">
              <w:rPr>
                <w:rFonts w:cstheme="minorHAnsi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generowanie listy płatności wraz z dokumentami.</w:t>
            </w:r>
          </w:p>
        </w:tc>
        <w:tc>
          <w:tcPr>
            <w:tcW w:w="2268" w:type="dxa"/>
            <w:noWrap/>
            <w:vAlign w:val="bottom"/>
          </w:tcPr>
          <w:p w14:paraId="663D9107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463BA538" w14:textId="77777777" w:rsidTr="00880409">
        <w:trPr>
          <w:trHeight w:val="242"/>
        </w:trPr>
        <w:tc>
          <w:tcPr>
            <w:tcW w:w="568" w:type="dxa"/>
            <w:vMerge/>
          </w:tcPr>
          <w:p w14:paraId="38890F7D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D240E51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B462672" w14:textId="793E39AB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</w:rPr>
            </w:pPr>
            <w:r w:rsidRPr="00712EDB">
              <w:rPr>
                <w:rFonts w:cstheme="minorHAnsi"/>
              </w:rPr>
              <w:t xml:space="preserve">System posiada funkcję </w:t>
            </w:r>
            <w:r w:rsidRPr="00712EDB">
              <w:rPr>
                <w:rFonts w:eastAsia="Times New Roman" w:cstheme="minorHAnsi"/>
                <w:lang w:eastAsia="pl-PL"/>
              </w:rPr>
              <w:t>wymuszania na użytkownikach wypełnienia danego pola. </w:t>
            </w:r>
          </w:p>
        </w:tc>
        <w:tc>
          <w:tcPr>
            <w:tcW w:w="2268" w:type="dxa"/>
            <w:noWrap/>
            <w:vAlign w:val="bottom"/>
          </w:tcPr>
          <w:p w14:paraId="7D3DC857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F886F77" w14:textId="77777777" w:rsidTr="00880409">
        <w:trPr>
          <w:trHeight w:val="242"/>
        </w:trPr>
        <w:tc>
          <w:tcPr>
            <w:tcW w:w="568" w:type="dxa"/>
            <w:vMerge/>
          </w:tcPr>
          <w:p w14:paraId="660B5ED2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D419833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878BB50" w14:textId="5028E8D1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integrację danych, aby połączyć informacje z pozostałych procesów jakie działają w Spółce w spójny i ujednolicony widok.</w:t>
            </w:r>
          </w:p>
        </w:tc>
        <w:tc>
          <w:tcPr>
            <w:tcW w:w="2268" w:type="dxa"/>
            <w:noWrap/>
            <w:vAlign w:val="bottom"/>
          </w:tcPr>
          <w:p w14:paraId="0AB6BD4A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D4CDB41" w14:textId="77777777" w:rsidTr="00880409">
        <w:trPr>
          <w:trHeight w:val="242"/>
        </w:trPr>
        <w:tc>
          <w:tcPr>
            <w:tcW w:w="568" w:type="dxa"/>
            <w:vMerge/>
          </w:tcPr>
          <w:p w14:paraId="5C760432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68BE7F4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04E43CC" w14:textId="28840F27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cstheme="minorHAnsi"/>
                <w:spacing w:val="2"/>
                <w:shd w:val="clear" w:color="auto" w:fill="FFFFFF"/>
              </w:rPr>
              <w:t xml:space="preserve">System umożliwia łączenie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dokumentów finansowo-księgowych </w:t>
            </w:r>
            <w:r w:rsidRPr="00712EDB">
              <w:rPr>
                <w:rFonts w:cstheme="minorHAnsi"/>
                <w:shd w:val="clear" w:color="auto" w:fill="FFFFFF"/>
              </w:rPr>
              <w:br/>
            </w:r>
            <w:r w:rsidRPr="00712EDB">
              <w:rPr>
                <w:rFonts w:cstheme="minorHAnsi"/>
                <w:spacing w:val="2"/>
                <w:shd w:val="clear" w:color="auto" w:fill="FFFFFF"/>
              </w:rPr>
              <w:t>z dokumentami z pozostałych procesów w spółce np. umowami, aneksami do umów, zamówieniami i zakupami firmowymi tworząc tzw. "sprawę"</w:t>
            </w:r>
          </w:p>
        </w:tc>
        <w:tc>
          <w:tcPr>
            <w:tcW w:w="2268" w:type="dxa"/>
            <w:noWrap/>
            <w:vAlign w:val="bottom"/>
          </w:tcPr>
          <w:p w14:paraId="458BBFE0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F689672" w14:textId="77777777" w:rsidTr="00880409">
        <w:trPr>
          <w:trHeight w:val="242"/>
        </w:trPr>
        <w:tc>
          <w:tcPr>
            <w:tcW w:w="568" w:type="dxa"/>
            <w:vMerge/>
          </w:tcPr>
          <w:p w14:paraId="6B1A4A6C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AA5F9AF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C689081" w14:textId="3A604B50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posiada funkcję automatycznego uzupełniania danych, zwaną również jako autouzupełnianie</w:t>
            </w:r>
          </w:p>
        </w:tc>
        <w:tc>
          <w:tcPr>
            <w:tcW w:w="2268" w:type="dxa"/>
            <w:noWrap/>
            <w:vAlign w:val="bottom"/>
          </w:tcPr>
          <w:p w14:paraId="527C8E36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A947814" w14:textId="77777777" w:rsidTr="00880409">
        <w:trPr>
          <w:trHeight w:val="242"/>
        </w:trPr>
        <w:tc>
          <w:tcPr>
            <w:tcW w:w="568" w:type="dxa"/>
            <w:vMerge/>
          </w:tcPr>
          <w:p w14:paraId="5F168890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E81F5EB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AC43101" w14:textId="7CCF5DC5" w:rsidR="0043200A" w:rsidRPr="00712EDB" w:rsidRDefault="0043200A" w:rsidP="0043200A">
            <w:pPr>
              <w:spacing w:after="0" w:line="240" w:lineRule="auto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posiada funkcję ręcznego wprowadzania danych do formularza </w:t>
            </w:r>
          </w:p>
        </w:tc>
        <w:tc>
          <w:tcPr>
            <w:tcW w:w="2268" w:type="dxa"/>
            <w:noWrap/>
            <w:vAlign w:val="bottom"/>
          </w:tcPr>
          <w:p w14:paraId="3398DE49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4B79B5E" w14:textId="77777777" w:rsidTr="00880409">
        <w:trPr>
          <w:trHeight w:val="242"/>
        </w:trPr>
        <w:tc>
          <w:tcPr>
            <w:tcW w:w="568" w:type="dxa"/>
            <w:vMerge/>
          </w:tcPr>
          <w:p w14:paraId="04C21125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4186789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748BF9B" w14:textId="62D02F67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funkcję wyłączania tworzenia duplikatów</w:t>
            </w:r>
          </w:p>
        </w:tc>
        <w:tc>
          <w:tcPr>
            <w:tcW w:w="2268" w:type="dxa"/>
            <w:noWrap/>
            <w:vAlign w:val="bottom"/>
          </w:tcPr>
          <w:p w14:paraId="1CEB94C9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230778E" w14:textId="77777777" w:rsidTr="00880409">
        <w:trPr>
          <w:trHeight w:val="242"/>
        </w:trPr>
        <w:tc>
          <w:tcPr>
            <w:tcW w:w="568" w:type="dxa"/>
            <w:vMerge/>
          </w:tcPr>
          <w:p w14:paraId="0047C30F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C12CE0B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87773A8" w14:textId="68673490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cstheme="minorHAnsi"/>
                <w:shd w:val="clear" w:color="auto" w:fill="FFFFFF"/>
              </w:rPr>
              <w:t>System umożliwia wybór daty za pośrednictwem kalendarza. </w:t>
            </w:r>
          </w:p>
        </w:tc>
        <w:tc>
          <w:tcPr>
            <w:tcW w:w="2268" w:type="dxa"/>
            <w:noWrap/>
            <w:vAlign w:val="bottom"/>
          </w:tcPr>
          <w:p w14:paraId="799CDF53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06A8AD2" w14:textId="77777777" w:rsidTr="00880409">
        <w:trPr>
          <w:trHeight w:val="242"/>
        </w:trPr>
        <w:tc>
          <w:tcPr>
            <w:tcW w:w="568" w:type="dxa"/>
            <w:vMerge/>
          </w:tcPr>
          <w:p w14:paraId="777F87AF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2854CB7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EDD0A54" w14:textId="125C4D3F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W przypadku podpisywania dokumentów kwalifikowanym podpisem elektronicznym System integruje się z odpowiednimi usługami i umożliwiać złożenie podpisu w sposób zgodny z obowiązującymi przepisami.</w:t>
            </w:r>
          </w:p>
        </w:tc>
        <w:tc>
          <w:tcPr>
            <w:tcW w:w="2268" w:type="dxa"/>
            <w:noWrap/>
            <w:vAlign w:val="bottom"/>
          </w:tcPr>
          <w:p w14:paraId="00E2307B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3D974A3" w14:textId="77777777" w:rsidTr="00880409">
        <w:trPr>
          <w:trHeight w:val="242"/>
        </w:trPr>
        <w:tc>
          <w:tcPr>
            <w:tcW w:w="568" w:type="dxa"/>
            <w:vMerge/>
          </w:tcPr>
          <w:p w14:paraId="74AEA2D6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AA9EF77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4548EA9" w14:textId="785C7803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 xml:space="preserve">System umożliwia generowanie </w:t>
            </w:r>
            <w:r w:rsidRPr="00712EDB">
              <w:rPr>
                <w:rFonts w:cstheme="minorHAnsi"/>
                <w:shd w:val="clear" w:color="auto" w:fill="FFFFFF"/>
              </w:rPr>
              <w:t xml:space="preserve">karty zatwierdzenia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>dokumentów finansowo-księgowych</w:t>
            </w:r>
            <w:r w:rsidRPr="00712EDB">
              <w:rPr>
                <w:rStyle w:val="normaltextrun"/>
                <w:rFonts w:cstheme="minorHAnsi"/>
                <w:b/>
                <w:bCs/>
                <w:shd w:val="clear" w:color="auto" w:fill="FFFFFF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 xml:space="preserve">w Systemach </w:t>
            </w:r>
          </w:p>
        </w:tc>
        <w:tc>
          <w:tcPr>
            <w:tcW w:w="2268" w:type="dxa"/>
            <w:noWrap/>
            <w:vAlign w:val="bottom"/>
          </w:tcPr>
          <w:p w14:paraId="0AF1A87D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2C95A795" w14:textId="77777777" w:rsidTr="00880409">
        <w:trPr>
          <w:trHeight w:val="242"/>
        </w:trPr>
        <w:tc>
          <w:tcPr>
            <w:tcW w:w="568" w:type="dxa"/>
            <w:vMerge/>
          </w:tcPr>
          <w:p w14:paraId="6B74DFFC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DC1A5B4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44ADA05" w14:textId="77777777" w:rsidR="0043200A" w:rsidRPr="00712EDB" w:rsidRDefault="0043200A" w:rsidP="0043200A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cstheme="minorHAnsi"/>
                <w:shd w:val="clear" w:color="auto" w:fill="FFFFFF"/>
              </w:rPr>
              <w:t xml:space="preserve">W Systemie karta zatwierdzenia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>dokumentów finansowo-księgowych posiada następujące elementy</w:t>
            </w:r>
            <w:r w:rsidRPr="00712EDB">
              <w:rPr>
                <w:rFonts w:cstheme="minorHAnsi"/>
                <w:shd w:val="clear" w:color="auto" w:fill="FFFFFF"/>
              </w:rPr>
              <w:t>:</w:t>
            </w:r>
            <w:r w:rsidRPr="00712EDB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469AB1F4" w14:textId="77777777" w:rsidR="0043200A" w:rsidRPr="00712EDB" w:rsidRDefault="0043200A" w:rsidP="0043200A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>-data wpływu do spółki i rejestracji dokumentu w Kancelarii wraz z identyfikatorem osoby rejestrującej dokument oraz jej elektronicznym podpisem kwalifikowanym</w:t>
            </w:r>
          </w:p>
          <w:p w14:paraId="37A9CA10" w14:textId="77777777" w:rsidR="0043200A" w:rsidRPr="00712EDB" w:rsidRDefault="0043200A" w:rsidP="0043200A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>-opis zdarzenia gospodarczego, podstawa zdarzenia gospodarczego z określeniem rodzaju dokumentu oraz odniesieniem w postaci hiper linku do dokumentu z innych procesów z którym łączy się w tzw. „sprawę”, klasyfikacja zdarzenia gospodarczego, okres zdarzenia gospodarczego, określenie działu merytorycznie odpowiedzialnego za zdarzenie, pole na ewentualne uwagi do dokutemu, pozycja budżetowa, data wystawienia dokumentu i dokonania operacji</w:t>
            </w:r>
          </w:p>
          <w:p w14:paraId="07B99B49" w14:textId="77777777" w:rsidR="0043200A" w:rsidRPr="00712EDB" w:rsidRDefault="0043200A" w:rsidP="0043200A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- tabela dekretacji dot. zatwierdzenia i realizacji operacji finansowych </w:t>
            </w:r>
          </w:p>
          <w:p w14:paraId="76870054" w14:textId="77777777" w:rsidR="0043200A" w:rsidRPr="00712EDB" w:rsidRDefault="0043200A" w:rsidP="0043200A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>- formularz dotyczący zatwierdzenia kwoty do wypłaty umożliwiający wprowadzenie kwoty numerycznie oraz słownie</w:t>
            </w:r>
          </w:p>
          <w:p w14:paraId="08FEDE9C" w14:textId="34249B4A" w:rsidR="0043200A" w:rsidRPr="00712EDB" w:rsidRDefault="0043200A" w:rsidP="0043200A">
            <w:pPr>
              <w:spacing w:after="0" w:line="240" w:lineRule="auto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="Times New Roman" w:cstheme="minorHAnsi"/>
                <w:lang w:eastAsia="pl-PL"/>
              </w:rPr>
              <w:lastRenderedPageBreak/>
              <w:t xml:space="preserve">- pola określające podmioty uczestniczące w operacji gospodarczej wraz z  </w:t>
            </w:r>
            <w:r w:rsidRPr="00712EDB">
              <w:rPr>
                <w:rFonts w:cstheme="minorHAnsi"/>
                <w:shd w:val="clear" w:color="auto" w:fill="FFFFFF"/>
              </w:rPr>
              <w:t xml:space="preserve">elektronicznymi podpisami kwalifikowanymi </w:t>
            </w:r>
            <w:r w:rsidRPr="00712EDB">
              <w:rPr>
                <w:rFonts w:eastAsia="Times New Roman" w:cstheme="minorHAnsi"/>
                <w:lang w:eastAsia="pl-PL"/>
              </w:rPr>
              <w:t>osób odpowiedzialnych za poszczególne etapy oraz datami składania ww. podpisów</w:t>
            </w:r>
          </w:p>
        </w:tc>
        <w:tc>
          <w:tcPr>
            <w:tcW w:w="2268" w:type="dxa"/>
            <w:noWrap/>
            <w:vAlign w:val="bottom"/>
          </w:tcPr>
          <w:p w14:paraId="34AEAFA9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5E36B608" w14:textId="77777777" w:rsidTr="00880409">
        <w:trPr>
          <w:trHeight w:val="242"/>
        </w:trPr>
        <w:tc>
          <w:tcPr>
            <w:tcW w:w="568" w:type="dxa"/>
            <w:vMerge/>
          </w:tcPr>
          <w:p w14:paraId="47E5626C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5FDAA1E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F74156B" w14:textId="2C6472CD" w:rsidR="0043200A" w:rsidRPr="00712EDB" w:rsidRDefault="0043200A" w:rsidP="0043200A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W Systemie Generator karty </w:t>
            </w:r>
            <w:r w:rsidRPr="00712EDB">
              <w:rPr>
                <w:rFonts w:cstheme="minorHAnsi"/>
                <w:shd w:val="clear" w:color="auto" w:fill="FFFFFF"/>
              </w:rPr>
              <w:t xml:space="preserve">zatwierdzenia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>dokumentów finansowo-księgowych</w:t>
            </w:r>
            <w:r w:rsidRPr="00712EDB">
              <w:rPr>
                <w:rStyle w:val="normaltextrun"/>
                <w:rFonts w:cstheme="minorHAnsi"/>
                <w:b/>
                <w:bCs/>
                <w:shd w:val="clear" w:color="auto" w:fill="FFFFFF"/>
              </w:rPr>
              <w:t xml:space="preserve"> </w:t>
            </w:r>
            <w:r w:rsidRPr="00712EDB">
              <w:rPr>
                <w:rFonts w:eastAsia="Times New Roman" w:cstheme="minorHAnsi"/>
                <w:lang w:eastAsia="pl-PL"/>
              </w:rPr>
              <w:t>umożliwia podgląd tworzonego dokumentu na etapie tworzenia wpisów do formularza</w:t>
            </w:r>
          </w:p>
        </w:tc>
        <w:tc>
          <w:tcPr>
            <w:tcW w:w="2268" w:type="dxa"/>
            <w:noWrap/>
            <w:vAlign w:val="bottom"/>
          </w:tcPr>
          <w:p w14:paraId="13667F84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</w:tbl>
    <w:p w14:paraId="5EB09C81" w14:textId="14F6F300" w:rsidR="00B27B6C" w:rsidRPr="00712EDB" w:rsidRDefault="00B27B6C" w:rsidP="0043200A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* należy wpisać:</w:t>
      </w:r>
    </w:p>
    <w:p w14:paraId="3870EA23" w14:textId="77777777" w:rsidR="00B27B6C" w:rsidRPr="00712EDB" w:rsidRDefault="00B27B6C" w:rsidP="000A51FA">
      <w:pPr>
        <w:suppressAutoHyphens/>
        <w:spacing w:after="0" w:line="240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TAK –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>jeżeli oferowan</w:t>
      </w:r>
      <w:r w:rsidR="00E35EC7" w:rsidRPr="00712EDB">
        <w:rPr>
          <w:rFonts w:eastAsia="Times New Roman" w:cstheme="minorHAnsi"/>
          <w:kern w:val="0"/>
          <w:lang w:eastAsia="ar-SA"/>
          <w14:ligatures w14:val="none"/>
        </w:rPr>
        <w:t>y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system </w:t>
      </w:r>
      <w:r w:rsidR="005570CF" w:rsidRPr="00712EDB">
        <w:rPr>
          <w:rFonts w:eastAsia="Times New Roman" w:cstheme="minorHAnsi"/>
          <w:kern w:val="0"/>
          <w:lang w:eastAsia="ar-SA"/>
          <w14:ligatures w14:val="none"/>
        </w:rPr>
        <w:t>posiada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A92021" w:rsidRPr="00712EDB">
        <w:rPr>
          <w:rFonts w:eastAsia="Times New Roman" w:cstheme="minorHAnsi"/>
          <w:kern w:val="0"/>
          <w:lang w:eastAsia="ar-SA"/>
          <w14:ligatures w14:val="none"/>
        </w:rPr>
        <w:t xml:space="preserve">wymagane 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funkcje </w:t>
      </w:r>
    </w:p>
    <w:p w14:paraId="5ED3226B" w14:textId="77777777" w:rsidR="00B27B6C" w:rsidRPr="00712EDB" w:rsidRDefault="00B27B6C" w:rsidP="000A51FA">
      <w:p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NIE – 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>jeżeli oferowan</w:t>
      </w:r>
      <w:r w:rsidR="00711E91" w:rsidRPr="00712EDB">
        <w:rPr>
          <w:rFonts w:eastAsia="Times New Roman" w:cstheme="minorHAnsi"/>
          <w:kern w:val="0"/>
          <w:lang w:eastAsia="ar-SA"/>
          <w14:ligatures w14:val="none"/>
        </w:rPr>
        <w:t>y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system nie </w:t>
      </w:r>
      <w:r w:rsidR="005570CF" w:rsidRPr="00712EDB">
        <w:rPr>
          <w:rFonts w:eastAsia="Times New Roman" w:cstheme="minorHAnsi"/>
          <w:kern w:val="0"/>
          <w:lang w:eastAsia="ar-SA"/>
          <w14:ligatures w14:val="none"/>
        </w:rPr>
        <w:t>posiada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A92021" w:rsidRPr="00712EDB">
        <w:rPr>
          <w:rFonts w:eastAsia="Times New Roman" w:cstheme="minorHAnsi"/>
          <w:kern w:val="0"/>
          <w:lang w:eastAsia="ar-SA"/>
          <w14:ligatures w14:val="none"/>
        </w:rPr>
        <w:t xml:space="preserve">wymaganych 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funkcji </w:t>
      </w:r>
    </w:p>
    <w:p w14:paraId="64DC5DAD" w14:textId="77777777" w:rsidR="005570CF" w:rsidRPr="00712EDB" w:rsidRDefault="00AC3DC3" w:rsidP="000A51FA">
      <w:pPr>
        <w:spacing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>
        <w:rPr>
          <w:rFonts w:eastAsia="Times New Roman" w:cstheme="minorHAnsi"/>
          <w:b/>
          <w:kern w:val="0"/>
          <w:lang w:eastAsia="ar-SA"/>
          <w14:ligatures w14:val="none"/>
        </w:rPr>
        <w:br/>
      </w:r>
      <w:r w:rsidR="00AB6FC0" w:rsidRPr="00712EDB">
        <w:rPr>
          <w:rFonts w:eastAsia="Times New Roman" w:cstheme="minorHAnsi"/>
          <w:b/>
          <w:kern w:val="0"/>
          <w:lang w:eastAsia="ar-SA"/>
          <w14:ligatures w14:val="none"/>
        </w:rPr>
        <w:t>UWAGA!</w:t>
      </w:r>
    </w:p>
    <w:p w14:paraId="7502AAE2" w14:textId="5378BFF5" w:rsidR="005570CF" w:rsidRDefault="005570CF" w:rsidP="000A51FA">
      <w:pPr>
        <w:spacing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Oświadczamy, że oferowany </w:t>
      </w:r>
      <w:r w:rsidR="00877135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przez nas 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System </w:t>
      </w:r>
      <w:r w:rsidR="00877135" w:rsidRPr="00712EDB">
        <w:rPr>
          <w:rFonts w:eastAsia="Times New Roman" w:cstheme="minorHAnsi"/>
          <w:b/>
          <w:kern w:val="0"/>
          <w:lang w:eastAsia="ar-SA"/>
          <w14:ligatures w14:val="none"/>
        </w:rPr>
        <w:t>Elektronicznego Obiegu Dokumentów (EOD)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 posiada wszystkie wymagane parametry/funkcje, które </w:t>
      </w:r>
      <w:r w:rsidR="00270B6E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nie zostały wymienione powyżej, a które są obligatoryjne </w:t>
      </w:r>
      <w:r w:rsidR="00433E9A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i </w:t>
      </w:r>
      <w:r w:rsidR="0005054C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zostały wymienione/opisane w 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załączniku nr 1 do </w:t>
      </w:r>
      <w:r w:rsidR="00363786">
        <w:rPr>
          <w:rFonts w:eastAsia="Times New Roman" w:cstheme="minorHAnsi"/>
          <w:b/>
          <w:kern w:val="0"/>
          <w:lang w:eastAsia="ar-SA"/>
          <w14:ligatures w14:val="none"/>
        </w:rPr>
        <w:t>Zaproszenia do składania ofert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 tj. OPZ oraz we wszystkich załącznikach począwszy od załącznika nr 1.1 do załącznika nr 7.2 do OPZ.</w:t>
      </w:r>
    </w:p>
    <w:p w14:paraId="0899E246" w14:textId="77777777" w:rsidR="00442D14" w:rsidRDefault="00442D14" w:rsidP="000A51FA">
      <w:pPr>
        <w:spacing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60DB1BC2" w14:textId="77777777" w:rsidR="00442D14" w:rsidRPr="00712EDB" w:rsidRDefault="00442D14" w:rsidP="000A51FA">
      <w:pPr>
        <w:spacing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68"/>
      </w:tblGrid>
      <w:tr w:rsidR="00EE2E1D" w14:paraId="7AC42383" w14:textId="77777777" w:rsidTr="00EE2E1D">
        <w:trPr>
          <w:trHeight w:val="337"/>
        </w:trPr>
        <w:tc>
          <w:tcPr>
            <w:tcW w:w="4867" w:type="dxa"/>
            <w:vAlign w:val="center"/>
          </w:tcPr>
          <w:p w14:paraId="026295AB" w14:textId="77777777" w:rsidR="00EE2E1D" w:rsidRDefault="00EE2E1D" w:rsidP="00EE2E1D">
            <w:pPr>
              <w:jc w:val="center"/>
              <w:rPr>
                <w:rFonts w:cstheme="minorHAnsi"/>
              </w:rPr>
            </w:pPr>
            <w:r w:rsidRPr="00712EDB">
              <w:rPr>
                <w:rFonts w:cstheme="minorHAnsi"/>
              </w:rPr>
              <w:t>………………………...……………</w:t>
            </w:r>
          </w:p>
        </w:tc>
        <w:tc>
          <w:tcPr>
            <w:tcW w:w="4868" w:type="dxa"/>
            <w:vAlign w:val="center"/>
          </w:tcPr>
          <w:p w14:paraId="1B147473" w14:textId="77777777" w:rsidR="00EE2E1D" w:rsidRDefault="00EE2E1D" w:rsidP="00EE2E1D">
            <w:pPr>
              <w:jc w:val="center"/>
              <w:rPr>
                <w:rFonts w:cstheme="minorHAnsi"/>
              </w:rPr>
            </w:pPr>
            <w:r w:rsidRPr="00712EDB">
              <w:rPr>
                <w:rFonts w:cstheme="minorHAnsi"/>
              </w:rPr>
              <w:t>………………………...……………</w:t>
            </w:r>
          </w:p>
        </w:tc>
      </w:tr>
      <w:tr w:rsidR="00EE2E1D" w14:paraId="5FC61C0B" w14:textId="77777777" w:rsidTr="00EE2E1D">
        <w:trPr>
          <w:trHeight w:val="567"/>
        </w:trPr>
        <w:tc>
          <w:tcPr>
            <w:tcW w:w="4867" w:type="dxa"/>
          </w:tcPr>
          <w:p w14:paraId="51935139" w14:textId="77777777" w:rsidR="00EE2E1D" w:rsidRDefault="00EE2E1D" w:rsidP="00EE2E1D">
            <w:pPr>
              <w:jc w:val="center"/>
              <w:rPr>
                <w:rFonts w:cstheme="minorHAnsi"/>
              </w:rPr>
            </w:pPr>
            <w:r w:rsidRPr="00712EDB">
              <w:rPr>
                <w:rFonts w:cstheme="minorHAnsi"/>
                <w:i/>
              </w:rPr>
              <w:t>miejscowość i data</w:t>
            </w:r>
          </w:p>
        </w:tc>
        <w:tc>
          <w:tcPr>
            <w:tcW w:w="4868" w:type="dxa"/>
          </w:tcPr>
          <w:p w14:paraId="1B9FE2A2" w14:textId="77777777" w:rsidR="00EE2E1D" w:rsidRDefault="00EE2E1D" w:rsidP="00EE2E1D">
            <w:pPr>
              <w:jc w:val="center"/>
              <w:rPr>
                <w:rFonts w:cstheme="minorHAnsi"/>
              </w:rPr>
            </w:pPr>
            <w:r w:rsidRPr="00712EDB">
              <w:rPr>
                <w:rFonts w:cstheme="minorHAnsi"/>
                <w:i/>
              </w:rPr>
              <w:t>podpis/y osoby/osób upoważnionej/</w:t>
            </w:r>
            <w:proofErr w:type="spellStart"/>
            <w:r w:rsidRPr="00712EDB">
              <w:rPr>
                <w:rFonts w:cstheme="minorHAnsi"/>
                <w:i/>
              </w:rPr>
              <w:t>ych</w:t>
            </w:r>
            <w:proofErr w:type="spellEnd"/>
            <w:r w:rsidRPr="00712EDB">
              <w:rPr>
                <w:rFonts w:cstheme="minorHAnsi"/>
                <w:i/>
              </w:rPr>
              <w:t xml:space="preserve"> </w:t>
            </w:r>
            <w:r w:rsidRPr="00712EDB">
              <w:rPr>
                <w:rFonts w:cstheme="minorHAnsi"/>
                <w:i/>
              </w:rPr>
              <w:br/>
              <w:t>do reprezentowania Wykonawcy</w:t>
            </w:r>
          </w:p>
        </w:tc>
      </w:tr>
    </w:tbl>
    <w:p w14:paraId="4E2EBEDE" w14:textId="77777777" w:rsidR="00E92B79" w:rsidRPr="00712EDB" w:rsidRDefault="00E92B79" w:rsidP="000A51FA">
      <w:pPr>
        <w:spacing w:line="240" w:lineRule="auto"/>
        <w:jc w:val="center"/>
        <w:rPr>
          <w:rFonts w:cstheme="minorHAnsi"/>
        </w:rPr>
      </w:pPr>
    </w:p>
    <w:sectPr w:rsidR="00E92B79" w:rsidRPr="00712EDB" w:rsidSect="007A70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0A00" w14:textId="77777777" w:rsidR="00B16C51" w:rsidRDefault="00B16C51">
      <w:pPr>
        <w:spacing w:after="0" w:line="240" w:lineRule="auto"/>
      </w:pPr>
      <w:r>
        <w:separator/>
      </w:r>
    </w:p>
  </w:endnote>
  <w:endnote w:type="continuationSeparator" w:id="0">
    <w:p w14:paraId="51312FFC" w14:textId="77777777" w:rsidR="00B16C51" w:rsidRDefault="00B16C51">
      <w:pPr>
        <w:spacing w:after="0" w:line="240" w:lineRule="auto"/>
      </w:pPr>
      <w:r>
        <w:continuationSeparator/>
      </w:r>
    </w:p>
  </w:endnote>
  <w:endnote w:type="continuationNotice" w:id="1">
    <w:p w14:paraId="1E4BEC97" w14:textId="77777777" w:rsidR="00B16C51" w:rsidRDefault="00B16C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3614" w14:textId="77777777" w:rsidR="007C4063" w:rsidRDefault="007C406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A775D5" w14:textId="77777777" w:rsidR="007C4063" w:rsidRDefault="007C40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084781"/>
      <w:docPartObj>
        <w:docPartGallery w:val="Page Numbers (Bottom of Page)"/>
        <w:docPartUnique/>
      </w:docPartObj>
    </w:sdtPr>
    <w:sdtEndPr/>
    <w:sdtContent>
      <w:p w14:paraId="63B7F7EE" w14:textId="77777777" w:rsidR="0028556D" w:rsidRDefault="002855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617">
          <w:rPr>
            <w:noProof/>
          </w:rPr>
          <w:t>2</w:t>
        </w:r>
        <w:r>
          <w:fldChar w:fldCharType="end"/>
        </w:r>
        <w:r>
          <w:br/>
        </w: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7"/>
          <w:gridCol w:w="4868"/>
        </w:tblGrid>
        <w:tr w:rsidR="0028556D" w14:paraId="242467CE" w14:textId="77777777" w:rsidTr="0028556D">
          <w:trPr>
            <w:trHeight w:val="337"/>
          </w:trPr>
          <w:tc>
            <w:tcPr>
              <w:tcW w:w="4867" w:type="dxa"/>
              <w:vAlign w:val="center"/>
            </w:tcPr>
            <w:p w14:paraId="23AF53AF" w14:textId="77777777" w:rsidR="0028556D" w:rsidRDefault="0028556D" w:rsidP="0028556D">
              <w:pPr>
                <w:jc w:val="center"/>
                <w:rPr>
                  <w:rFonts w:cstheme="minorHAnsi"/>
                </w:rPr>
              </w:pPr>
              <w:r w:rsidRPr="00712EDB">
                <w:rPr>
                  <w:rFonts w:cstheme="minorHAnsi"/>
                </w:rPr>
                <w:t>………………………...……………</w:t>
              </w:r>
            </w:p>
          </w:tc>
          <w:tc>
            <w:tcPr>
              <w:tcW w:w="4868" w:type="dxa"/>
              <w:vAlign w:val="center"/>
            </w:tcPr>
            <w:p w14:paraId="182A26EF" w14:textId="77777777" w:rsidR="0028556D" w:rsidRDefault="0028556D" w:rsidP="0028556D">
              <w:pPr>
                <w:jc w:val="center"/>
                <w:rPr>
                  <w:rFonts w:cstheme="minorHAnsi"/>
                </w:rPr>
              </w:pPr>
              <w:r w:rsidRPr="00712EDB">
                <w:rPr>
                  <w:rFonts w:cstheme="minorHAnsi"/>
                </w:rPr>
                <w:t>………………………...……………</w:t>
              </w:r>
            </w:p>
          </w:tc>
        </w:tr>
        <w:tr w:rsidR="0028556D" w14:paraId="0F33E94D" w14:textId="77777777" w:rsidTr="0028556D">
          <w:trPr>
            <w:trHeight w:val="567"/>
          </w:trPr>
          <w:tc>
            <w:tcPr>
              <w:tcW w:w="4867" w:type="dxa"/>
            </w:tcPr>
            <w:p w14:paraId="23AF2088" w14:textId="77777777" w:rsidR="0028556D" w:rsidRDefault="0028556D" w:rsidP="0028556D">
              <w:pPr>
                <w:jc w:val="center"/>
                <w:rPr>
                  <w:rFonts w:cstheme="minorHAnsi"/>
                </w:rPr>
              </w:pPr>
              <w:r w:rsidRPr="00712EDB">
                <w:rPr>
                  <w:rFonts w:cstheme="minorHAnsi"/>
                  <w:i/>
                </w:rPr>
                <w:t>miejscowość i data</w:t>
              </w:r>
            </w:p>
          </w:tc>
          <w:tc>
            <w:tcPr>
              <w:tcW w:w="4868" w:type="dxa"/>
            </w:tcPr>
            <w:p w14:paraId="107FBAF4" w14:textId="77777777" w:rsidR="0028556D" w:rsidRDefault="0028556D" w:rsidP="0028556D">
              <w:pPr>
                <w:jc w:val="center"/>
                <w:rPr>
                  <w:rFonts w:cstheme="minorHAnsi"/>
                </w:rPr>
              </w:pPr>
              <w:r w:rsidRPr="00712EDB">
                <w:rPr>
                  <w:rFonts w:cstheme="minorHAnsi"/>
                  <w:i/>
                </w:rPr>
                <w:t>podpis/y osoby/osób upoważnionej/</w:t>
              </w:r>
              <w:proofErr w:type="spellStart"/>
              <w:r w:rsidRPr="00712EDB">
                <w:rPr>
                  <w:rFonts w:cstheme="minorHAnsi"/>
                  <w:i/>
                </w:rPr>
                <w:t>ych</w:t>
              </w:r>
              <w:proofErr w:type="spellEnd"/>
              <w:r w:rsidRPr="00712EDB">
                <w:rPr>
                  <w:rFonts w:cstheme="minorHAnsi"/>
                  <w:i/>
                </w:rPr>
                <w:t xml:space="preserve"> </w:t>
              </w:r>
              <w:r w:rsidRPr="00712EDB">
                <w:rPr>
                  <w:rFonts w:cstheme="minorHAnsi"/>
                  <w:i/>
                </w:rPr>
                <w:br/>
                <w:t>do reprezentowania Wykonawcy</w:t>
              </w:r>
            </w:p>
          </w:tc>
        </w:tr>
      </w:tbl>
      <w:p w14:paraId="5589ED76" w14:textId="77777777" w:rsidR="0028556D" w:rsidRDefault="00574977">
        <w:pPr>
          <w:pStyle w:val="Stopka"/>
          <w:jc w:val="center"/>
        </w:pPr>
      </w:p>
    </w:sdtContent>
  </w:sdt>
  <w:p w14:paraId="2767B471" w14:textId="77777777" w:rsidR="0028556D" w:rsidRDefault="002855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78B8" w14:textId="77777777" w:rsidR="0091541F" w:rsidRDefault="00915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2190" w14:textId="77777777" w:rsidR="00B16C51" w:rsidRDefault="00B16C51">
      <w:pPr>
        <w:spacing w:after="0" w:line="240" w:lineRule="auto"/>
      </w:pPr>
      <w:r>
        <w:separator/>
      </w:r>
    </w:p>
  </w:footnote>
  <w:footnote w:type="continuationSeparator" w:id="0">
    <w:p w14:paraId="426F5A5C" w14:textId="77777777" w:rsidR="00B16C51" w:rsidRDefault="00B16C51">
      <w:pPr>
        <w:spacing w:after="0" w:line="240" w:lineRule="auto"/>
      </w:pPr>
      <w:r>
        <w:continuationSeparator/>
      </w:r>
    </w:p>
  </w:footnote>
  <w:footnote w:type="continuationNotice" w:id="1">
    <w:p w14:paraId="69F5DE1E" w14:textId="77777777" w:rsidR="00B16C51" w:rsidRDefault="00B16C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44B0" w14:textId="77777777" w:rsidR="0091541F" w:rsidRDefault="00915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9DD0" w14:textId="77777777" w:rsidR="00536395" w:rsidRDefault="00536395">
    <w:pPr>
      <w:pStyle w:val="Nagwek"/>
    </w:pPr>
  </w:p>
  <w:p w14:paraId="0F7C18E5" w14:textId="77777777" w:rsidR="00536395" w:rsidRDefault="00536395">
    <w:pPr>
      <w:pStyle w:val="Nagwek"/>
    </w:pPr>
  </w:p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819"/>
    </w:tblGrid>
    <w:tr w:rsidR="0091541F" w:rsidRPr="0091541F" w14:paraId="0F7AD801" w14:textId="77777777" w:rsidTr="0091541F">
      <w:trPr>
        <w:trHeight w:val="340"/>
      </w:trPr>
      <w:tc>
        <w:tcPr>
          <w:tcW w:w="5387" w:type="dxa"/>
          <w:vAlign w:val="center"/>
        </w:tcPr>
        <w:p w14:paraId="26D3C4FC" w14:textId="77777777" w:rsidR="0091541F" w:rsidRPr="0091541F" w:rsidRDefault="0091541F" w:rsidP="0091541F">
          <w:pPr>
            <w:pStyle w:val="Nagwek"/>
            <w:rPr>
              <w:rFonts w:asciiTheme="minorHAnsi" w:hAnsiTheme="minorHAnsi" w:cstheme="minorHAnsi"/>
            </w:rPr>
          </w:pPr>
          <w:r w:rsidRPr="0091541F">
            <w:rPr>
              <w:rFonts w:asciiTheme="minorHAnsi" w:hAnsiTheme="minorHAnsi" w:cstheme="minorHAnsi"/>
              <w:b/>
              <w:i/>
            </w:rPr>
            <w:t>Nr sprawy: EZ/14/SK/2025</w:t>
          </w:r>
        </w:p>
      </w:tc>
      <w:tc>
        <w:tcPr>
          <w:tcW w:w="4819" w:type="dxa"/>
          <w:vAlign w:val="center"/>
        </w:tcPr>
        <w:p w14:paraId="2538CF71" w14:textId="77777777" w:rsidR="0091541F" w:rsidRPr="0091541F" w:rsidRDefault="0091541F" w:rsidP="0091541F">
          <w:pPr>
            <w:pStyle w:val="Nagwek"/>
            <w:rPr>
              <w:rFonts w:asciiTheme="minorHAnsi" w:hAnsiTheme="minorHAnsi" w:cstheme="minorHAnsi"/>
            </w:rPr>
          </w:pPr>
          <w:r w:rsidRPr="0091541F">
            <w:rPr>
              <w:rFonts w:asciiTheme="minorHAnsi" w:hAnsiTheme="minorHAnsi" w:cstheme="minorHAnsi"/>
              <w:b/>
              <w:i/>
            </w:rPr>
            <w:t>Załącznik nr 3 do zaproszenia do składania ofert</w:t>
          </w:r>
        </w:p>
      </w:tc>
    </w:tr>
  </w:tbl>
  <w:p w14:paraId="76BD4972" w14:textId="77777777" w:rsidR="007C4063" w:rsidRDefault="007C406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63967" wp14:editId="1674F5E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A7A12" w14:textId="77777777" w:rsidR="007C4063" w:rsidRDefault="007C4063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396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200A7A12" w14:textId="77777777" w:rsidR="007C4063" w:rsidRDefault="007C4063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8DA8" w14:textId="77777777" w:rsidR="0091541F" w:rsidRDefault="00915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BE1"/>
    <w:multiLevelType w:val="hybridMultilevel"/>
    <w:tmpl w:val="5412A27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CC3B2B"/>
    <w:multiLevelType w:val="hybridMultilevel"/>
    <w:tmpl w:val="9060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13903"/>
    <w:multiLevelType w:val="hybridMultilevel"/>
    <w:tmpl w:val="85D25684"/>
    <w:lvl w:ilvl="0" w:tplc="7EBC79F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1650"/>
    <w:multiLevelType w:val="hybridMultilevel"/>
    <w:tmpl w:val="596857B8"/>
    <w:lvl w:ilvl="0" w:tplc="8806C0E4">
      <w:start w:val="1"/>
      <w:numFmt w:val="lowerLetter"/>
      <w:lvlText w:val="%1."/>
      <w:lvlJc w:val="left"/>
      <w:pPr>
        <w:ind w:left="1776" w:hanging="360"/>
      </w:pPr>
    </w:lvl>
    <w:lvl w:ilvl="1" w:tplc="6BF4FE3A">
      <w:start w:val="1"/>
      <w:numFmt w:val="lowerLetter"/>
      <w:lvlText w:val="%2."/>
      <w:lvlJc w:val="left"/>
      <w:pPr>
        <w:ind w:left="2496" w:hanging="360"/>
      </w:pPr>
    </w:lvl>
    <w:lvl w:ilvl="2" w:tplc="7AFC7132">
      <w:start w:val="1"/>
      <w:numFmt w:val="lowerRoman"/>
      <w:lvlText w:val="%3."/>
      <w:lvlJc w:val="right"/>
      <w:pPr>
        <w:ind w:left="3216" w:hanging="180"/>
      </w:pPr>
    </w:lvl>
    <w:lvl w:ilvl="3" w:tplc="F9409FF0">
      <w:start w:val="1"/>
      <w:numFmt w:val="decimal"/>
      <w:lvlText w:val="%4."/>
      <w:lvlJc w:val="left"/>
      <w:pPr>
        <w:ind w:left="3936" w:hanging="360"/>
      </w:pPr>
    </w:lvl>
    <w:lvl w:ilvl="4" w:tplc="222A050A">
      <w:start w:val="1"/>
      <w:numFmt w:val="lowerLetter"/>
      <w:lvlText w:val="%5."/>
      <w:lvlJc w:val="left"/>
      <w:pPr>
        <w:ind w:left="4656" w:hanging="360"/>
      </w:pPr>
    </w:lvl>
    <w:lvl w:ilvl="5" w:tplc="93DCE250">
      <w:start w:val="1"/>
      <w:numFmt w:val="lowerRoman"/>
      <w:lvlText w:val="%6."/>
      <w:lvlJc w:val="right"/>
      <w:pPr>
        <w:ind w:left="5376" w:hanging="180"/>
      </w:pPr>
    </w:lvl>
    <w:lvl w:ilvl="6" w:tplc="A960494A">
      <w:start w:val="1"/>
      <w:numFmt w:val="decimal"/>
      <w:lvlText w:val="%7."/>
      <w:lvlJc w:val="left"/>
      <w:pPr>
        <w:ind w:left="6096" w:hanging="360"/>
      </w:pPr>
    </w:lvl>
    <w:lvl w:ilvl="7" w:tplc="EE6EB822">
      <w:start w:val="1"/>
      <w:numFmt w:val="lowerLetter"/>
      <w:lvlText w:val="%8."/>
      <w:lvlJc w:val="left"/>
      <w:pPr>
        <w:ind w:left="6816" w:hanging="360"/>
      </w:pPr>
    </w:lvl>
    <w:lvl w:ilvl="8" w:tplc="7E84019E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5AA0C65"/>
    <w:multiLevelType w:val="multilevel"/>
    <w:tmpl w:val="7C9CC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824D4"/>
    <w:multiLevelType w:val="multilevel"/>
    <w:tmpl w:val="07A49EE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21962"/>
    <w:multiLevelType w:val="multilevel"/>
    <w:tmpl w:val="6D2A65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Aptos" w:hAnsi="Aptos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53C36"/>
    <w:multiLevelType w:val="multilevel"/>
    <w:tmpl w:val="2392E16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48608"/>
    <w:multiLevelType w:val="hybridMultilevel"/>
    <w:tmpl w:val="5CF2080A"/>
    <w:lvl w:ilvl="0" w:tplc="B21ECDD2">
      <w:start w:val="1"/>
      <w:numFmt w:val="lowerLetter"/>
      <w:lvlText w:val="%1."/>
      <w:lvlJc w:val="left"/>
      <w:pPr>
        <w:ind w:left="1776" w:hanging="360"/>
      </w:pPr>
    </w:lvl>
    <w:lvl w:ilvl="1" w:tplc="A3E649CC">
      <w:start w:val="1"/>
      <w:numFmt w:val="lowerLetter"/>
      <w:lvlText w:val="%2."/>
      <w:lvlJc w:val="left"/>
      <w:pPr>
        <w:ind w:left="2496" w:hanging="360"/>
      </w:pPr>
    </w:lvl>
    <w:lvl w:ilvl="2" w:tplc="75825674">
      <w:start w:val="1"/>
      <w:numFmt w:val="lowerRoman"/>
      <w:lvlText w:val="%3."/>
      <w:lvlJc w:val="right"/>
      <w:pPr>
        <w:ind w:left="3216" w:hanging="180"/>
      </w:pPr>
    </w:lvl>
    <w:lvl w:ilvl="3" w:tplc="3578A9CC">
      <w:start w:val="1"/>
      <w:numFmt w:val="decimal"/>
      <w:lvlText w:val="%4."/>
      <w:lvlJc w:val="left"/>
      <w:pPr>
        <w:ind w:left="3936" w:hanging="360"/>
      </w:pPr>
    </w:lvl>
    <w:lvl w:ilvl="4" w:tplc="80EEC31A">
      <w:start w:val="1"/>
      <w:numFmt w:val="lowerLetter"/>
      <w:lvlText w:val="%5."/>
      <w:lvlJc w:val="left"/>
      <w:pPr>
        <w:ind w:left="4656" w:hanging="360"/>
      </w:pPr>
    </w:lvl>
    <w:lvl w:ilvl="5" w:tplc="52D8BBFA">
      <w:start w:val="1"/>
      <w:numFmt w:val="lowerRoman"/>
      <w:lvlText w:val="%6."/>
      <w:lvlJc w:val="right"/>
      <w:pPr>
        <w:ind w:left="5376" w:hanging="180"/>
      </w:pPr>
    </w:lvl>
    <w:lvl w:ilvl="6" w:tplc="FD36CA54">
      <w:start w:val="1"/>
      <w:numFmt w:val="decimal"/>
      <w:lvlText w:val="%7."/>
      <w:lvlJc w:val="left"/>
      <w:pPr>
        <w:ind w:left="6096" w:hanging="360"/>
      </w:pPr>
    </w:lvl>
    <w:lvl w:ilvl="7" w:tplc="A92C8B5C">
      <w:start w:val="1"/>
      <w:numFmt w:val="lowerLetter"/>
      <w:lvlText w:val="%8."/>
      <w:lvlJc w:val="left"/>
      <w:pPr>
        <w:ind w:left="6816" w:hanging="360"/>
      </w:pPr>
    </w:lvl>
    <w:lvl w:ilvl="8" w:tplc="B358A8CA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4D56367"/>
    <w:multiLevelType w:val="hybridMultilevel"/>
    <w:tmpl w:val="E026B2BA"/>
    <w:lvl w:ilvl="0" w:tplc="C2B2E01A">
      <w:start w:val="1"/>
      <w:numFmt w:val="lowerLetter"/>
      <w:lvlText w:val="%1)"/>
      <w:lvlJc w:val="left"/>
      <w:pPr>
        <w:ind w:left="3763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0" w15:restartNumberingAfterBreak="0">
    <w:nsid w:val="19EA6009"/>
    <w:multiLevelType w:val="multilevel"/>
    <w:tmpl w:val="D69CD4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Theme="majorHAnsi" w:hAnsiTheme="majorHAnsi" w:cs="Times New Roman" w:hint="default"/>
      </w:r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C00B64"/>
    <w:multiLevelType w:val="multilevel"/>
    <w:tmpl w:val="6EFC229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F30F34"/>
    <w:multiLevelType w:val="multilevel"/>
    <w:tmpl w:val="D202478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1C5450"/>
    <w:multiLevelType w:val="hybridMultilevel"/>
    <w:tmpl w:val="A704F1C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F5655"/>
    <w:multiLevelType w:val="hybridMultilevel"/>
    <w:tmpl w:val="A704F1C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42E08"/>
    <w:multiLevelType w:val="multilevel"/>
    <w:tmpl w:val="DCC2B5B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6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C80DF3"/>
    <w:multiLevelType w:val="multilevel"/>
    <w:tmpl w:val="93DA7F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45563B"/>
    <w:multiLevelType w:val="hybridMultilevel"/>
    <w:tmpl w:val="79A421F0"/>
    <w:lvl w:ilvl="0" w:tplc="76925EB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C202A"/>
    <w:multiLevelType w:val="multilevel"/>
    <w:tmpl w:val="5AA4C5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AD5751"/>
    <w:multiLevelType w:val="multilevel"/>
    <w:tmpl w:val="0810C8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3149F"/>
    <w:multiLevelType w:val="multilevel"/>
    <w:tmpl w:val="AC06077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0D5B01"/>
    <w:multiLevelType w:val="multilevel"/>
    <w:tmpl w:val="E41230F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78095F"/>
    <w:multiLevelType w:val="hybridMultilevel"/>
    <w:tmpl w:val="35D69E26"/>
    <w:lvl w:ilvl="0" w:tplc="8E189EB6">
      <w:start w:val="1"/>
      <w:numFmt w:val="lowerLetter"/>
      <w:lvlText w:val="%1."/>
      <w:lvlJc w:val="left"/>
      <w:pPr>
        <w:ind w:left="1776" w:hanging="360"/>
      </w:pPr>
    </w:lvl>
    <w:lvl w:ilvl="1" w:tplc="317817FE">
      <w:start w:val="1"/>
      <w:numFmt w:val="lowerLetter"/>
      <w:lvlText w:val="%2."/>
      <w:lvlJc w:val="left"/>
      <w:pPr>
        <w:ind w:left="2496" w:hanging="360"/>
      </w:pPr>
    </w:lvl>
    <w:lvl w:ilvl="2" w:tplc="DE88A43E">
      <w:start w:val="1"/>
      <w:numFmt w:val="lowerRoman"/>
      <w:lvlText w:val="%3."/>
      <w:lvlJc w:val="right"/>
      <w:pPr>
        <w:ind w:left="3216" w:hanging="180"/>
      </w:pPr>
    </w:lvl>
    <w:lvl w:ilvl="3" w:tplc="717AF002">
      <w:start w:val="1"/>
      <w:numFmt w:val="decimal"/>
      <w:lvlText w:val="%4."/>
      <w:lvlJc w:val="left"/>
      <w:pPr>
        <w:ind w:left="3936" w:hanging="360"/>
      </w:pPr>
    </w:lvl>
    <w:lvl w:ilvl="4" w:tplc="1DE88E12">
      <w:start w:val="1"/>
      <w:numFmt w:val="lowerLetter"/>
      <w:lvlText w:val="%5."/>
      <w:lvlJc w:val="left"/>
      <w:pPr>
        <w:ind w:left="4656" w:hanging="360"/>
      </w:pPr>
    </w:lvl>
    <w:lvl w:ilvl="5" w:tplc="D564F34C">
      <w:start w:val="1"/>
      <w:numFmt w:val="lowerRoman"/>
      <w:lvlText w:val="%6."/>
      <w:lvlJc w:val="right"/>
      <w:pPr>
        <w:ind w:left="5376" w:hanging="180"/>
      </w:pPr>
    </w:lvl>
    <w:lvl w:ilvl="6" w:tplc="4A843028">
      <w:start w:val="1"/>
      <w:numFmt w:val="decimal"/>
      <w:lvlText w:val="%7."/>
      <w:lvlJc w:val="left"/>
      <w:pPr>
        <w:ind w:left="6096" w:hanging="360"/>
      </w:pPr>
    </w:lvl>
    <w:lvl w:ilvl="7" w:tplc="E09C7418">
      <w:start w:val="1"/>
      <w:numFmt w:val="lowerLetter"/>
      <w:lvlText w:val="%8."/>
      <w:lvlJc w:val="left"/>
      <w:pPr>
        <w:ind w:left="6816" w:hanging="360"/>
      </w:pPr>
    </w:lvl>
    <w:lvl w:ilvl="8" w:tplc="3BE66B8A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A074E37"/>
    <w:multiLevelType w:val="multilevel"/>
    <w:tmpl w:val="A692D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123E17"/>
    <w:multiLevelType w:val="hybridMultilevel"/>
    <w:tmpl w:val="6A2EC4DC"/>
    <w:lvl w:ilvl="0" w:tplc="6FF2F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D0498"/>
    <w:multiLevelType w:val="multilevel"/>
    <w:tmpl w:val="D6EE2A2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B8AF33"/>
    <w:multiLevelType w:val="hybridMultilevel"/>
    <w:tmpl w:val="3DC2A4C8"/>
    <w:lvl w:ilvl="0" w:tplc="21344FB0">
      <w:start w:val="1"/>
      <w:numFmt w:val="lowerLetter"/>
      <w:lvlText w:val="%1."/>
      <w:lvlJc w:val="left"/>
      <w:pPr>
        <w:ind w:left="1776" w:hanging="360"/>
      </w:pPr>
    </w:lvl>
    <w:lvl w:ilvl="1" w:tplc="7680AAB6">
      <w:start w:val="1"/>
      <w:numFmt w:val="lowerLetter"/>
      <w:lvlText w:val="%2."/>
      <w:lvlJc w:val="left"/>
      <w:pPr>
        <w:ind w:left="2496" w:hanging="360"/>
      </w:pPr>
    </w:lvl>
    <w:lvl w:ilvl="2" w:tplc="7DD2562E">
      <w:start w:val="1"/>
      <w:numFmt w:val="lowerRoman"/>
      <w:lvlText w:val="%3."/>
      <w:lvlJc w:val="right"/>
      <w:pPr>
        <w:ind w:left="3216" w:hanging="180"/>
      </w:pPr>
    </w:lvl>
    <w:lvl w:ilvl="3" w:tplc="922664E0">
      <w:start w:val="1"/>
      <w:numFmt w:val="decimal"/>
      <w:lvlText w:val="%4."/>
      <w:lvlJc w:val="left"/>
      <w:pPr>
        <w:ind w:left="3936" w:hanging="360"/>
      </w:pPr>
    </w:lvl>
    <w:lvl w:ilvl="4" w:tplc="475AAE08">
      <w:start w:val="1"/>
      <w:numFmt w:val="lowerLetter"/>
      <w:lvlText w:val="%5."/>
      <w:lvlJc w:val="left"/>
      <w:pPr>
        <w:ind w:left="4656" w:hanging="360"/>
      </w:pPr>
    </w:lvl>
    <w:lvl w:ilvl="5" w:tplc="D5B40A44">
      <w:start w:val="1"/>
      <w:numFmt w:val="lowerRoman"/>
      <w:lvlText w:val="%6."/>
      <w:lvlJc w:val="right"/>
      <w:pPr>
        <w:ind w:left="5376" w:hanging="180"/>
      </w:pPr>
    </w:lvl>
    <w:lvl w:ilvl="6" w:tplc="203A9A22">
      <w:start w:val="1"/>
      <w:numFmt w:val="decimal"/>
      <w:lvlText w:val="%7."/>
      <w:lvlJc w:val="left"/>
      <w:pPr>
        <w:ind w:left="6096" w:hanging="360"/>
      </w:pPr>
    </w:lvl>
    <w:lvl w:ilvl="7" w:tplc="AC06114A">
      <w:start w:val="1"/>
      <w:numFmt w:val="lowerLetter"/>
      <w:lvlText w:val="%8."/>
      <w:lvlJc w:val="left"/>
      <w:pPr>
        <w:ind w:left="6816" w:hanging="360"/>
      </w:pPr>
    </w:lvl>
    <w:lvl w:ilvl="8" w:tplc="8658888C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5575F89"/>
    <w:multiLevelType w:val="hybridMultilevel"/>
    <w:tmpl w:val="AD062EAA"/>
    <w:lvl w:ilvl="0" w:tplc="1B0032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E30423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5CD0C68"/>
    <w:multiLevelType w:val="multilevel"/>
    <w:tmpl w:val="4476EE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FDBB2"/>
    <w:multiLevelType w:val="hybridMultilevel"/>
    <w:tmpl w:val="76C29240"/>
    <w:lvl w:ilvl="0" w:tplc="1B563834">
      <w:start w:val="1"/>
      <w:numFmt w:val="lowerLetter"/>
      <w:lvlText w:val="%1."/>
      <w:lvlJc w:val="left"/>
      <w:pPr>
        <w:ind w:left="1776" w:hanging="360"/>
      </w:pPr>
    </w:lvl>
    <w:lvl w:ilvl="1" w:tplc="A2425154">
      <w:start w:val="1"/>
      <w:numFmt w:val="lowerLetter"/>
      <w:lvlText w:val="%2."/>
      <w:lvlJc w:val="left"/>
      <w:pPr>
        <w:ind w:left="2496" w:hanging="360"/>
      </w:pPr>
    </w:lvl>
    <w:lvl w:ilvl="2" w:tplc="6A06F7F0">
      <w:start w:val="1"/>
      <w:numFmt w:val="lowerRoman"/>
      <w:lvlText w:val="%3."/>
      <w:lvlJc w:val="right"/>
      <w:pPr>
        <w:ind w:left="3216" w:hanging="180"/>
      </w:pPr>
    </w:lvl>
    <w:lvl w:ilvl="3" w:tplc="616AB4CA">
      <w:start w:val="1"/>
      <w:numFmt w:val="decimal"/>
      <w:lvlText w:val="%4."/>
      <w:lvlJc w:val="left"/>
      <w:pPr>
        <w:ind w:left="3936" w:hanging="360"/>
      </w:pPr>
    </w:lvl>
    <w:lvl w:ilvl="4" w:tplc="5D5853F0">
      <w:start w:val="1"/>
      <w:numFmt w:val="lowerLetter"/>
      <w:lvlText w:val="%5."/>
      <w:lvlJc w:val="left"/>
      <w:pPr>
        <w:ind w:left="4656" w:hanging="360"/>
      </w:pPr>
    </w:lvl>
    <w:lvl w:ilvl="5" w:tplc="AA82BC50">
      <w:start w:val="1"/>
      <w:numFmt w:val="lowerRoman"/>
      <w:lvlText w:val="%6."/>
      <w:lvlJc w:val="right"/>
      <w:pPr>
        <w:ind w:left="5376" w:hanging="180"/>
      </w:pPr>
    </w:lvl>
    <w:lvl w:ilvl="6" w:tplc="B99882E2">
      <w:start w:val="1"/>
      <w:numFmt w:val="decimal"/>
      <w:lvlText w:val="%7."/>
      <w:lvlJc w:val="left"/>
      <w:pPr>
        <w:ind w:left="6096" w:hanging="360"/>
      </w:pPr>
    </w:lvl>
    <w:lvl w:ilvl="7" w:tplc="8468F406">
      <w:start w:val="1"/>
      <w:numFmt w:val="lowerLetter"/>
      <w:lvlText w:val="%8."/>
      <w:lvlJc w:val="left"/>
      <w:pPr>
        <w:ind w:left="6816" w:hanging="360"/>
      </w:pPr>
    </w:lvl>
    <w:lvl w:ilvl="8" w:tplc="4EEC18BC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47682C7C"/>
    <w:multiLevelType w:val="multilevel"/>
    <w:tmpl w:val="B0F890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5542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35A5D42"/>
    <w:multiLevelType w:val="hybridMultilevel"/>
    <w:tmpl w:val="A21821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F7CD1"/>
    <w:multiLevelType w:val="hybridMultilevel"/>
    <w:tmpl w:val="D3702DC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F3A9E"/>
    <w:multiLevelType w:val="multilevel"/>
    <w:tmpl w:val="126C3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6472D8"/>
    <w:multiLevelType w:val="hybridMultilevel"/>
    <w:tmpl w:val="A21821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9EDAA"/>
    <w:multiLevelType w:val="hybridMultilevel"/>
    <w:tmpl w:val="19C85082"/>
    <w:lvl w:ilvl="0" w:tplc="FADA092C">
      <w:start w:val="1"/>
      <w:numFmt w:val="lowerLetter"/>
      <w:lvlText w:val="%1."/>
      <w:lvlJc w:val="left"/>
      <w:pPr>
        <w:ind w:left="1776" w:hanging="360"/>
      </w:pPr>
    </w:lvl>
    <w:lvl w:ilvl="1" w:tplc="5A3C458C">
      <w:start w:val="1"/>
      <w:numFmt w:val="lowerLetter"/>
      <w:lvlText w:val="%2."/>
      <w:lvlJc w:val="left"/>
      <w:pPr>
        <w:ind w:left="2496" w:hanging="360"/>
      </w:pPr>
    </w:lvl>
    <w:lvl w:ilvl="2" w:tplc="5AA60774">
      <w:start w:val="1"/>
      <w:numFmt w:val="lowerRoman"/>
      <w:lvlText w:val="%3."/>
      <w:lvlJc w:val="right"/>
      <w:pPr>
        <w:ind w:left="3216" w:hanging="180"/>
      </w:pPr>
    </w:lvl>
    <w:lvl w:ilvl="3" w:tplc="3A346E36">
      <w:start w:val="1"/>
      <w:numFmt w:val="decimal"/>
      <w:lvlText w:val="%4."/>
      <w:lvlJc w:val="left"/>
      <w:pPr>
        <w:ind w:left="3936" w:hanging="360"/>
      </w:pPr>
    </w:lvl>
    <w:lvl w:ilvl="4" w:tplc="85BC0286">
      <w:start w:val="1"/>
      <w:numFmt w:val="lowerLetter"/>
      <w:lvlText w:val="%5."/>
      <w:lvlJc w:val="left"/>
      <w:pPr>
        <w:ind w:left="4656" w:hanging="360"/>
      </w:pPr>
    </w:lvl>
    <w:lvl w:ilvl="5" w:tplc="4B8C977E">
      <w:start w:val="1"/>
      <w:numFmt w:val="lowerRoman"/>
      <w:lvlText w:val="%6."/>
      <w:lvlJc w:val="right"/>
      <w:pPr>
        <w:ind w:left="5376" w:hanging="180"/>
      </w:pPr>
    </w:lvl>
    <w:lvl w:ilvl="6" w:tplc="4BB4CE3E">
      <w:start w:val="1"/>
      <w:numFmt w:val="decimal"/>
      <w:lvlText w:val="%7."/>
      <w:lvlJc w:val="left"/>
      <w:pPr>
        <w:ind w:left="6096" w:hanging="360"/>
      </w:pPr>
    </w:lvl>
    <w:lvl w:ilvl="7" w:tplc="C638093E">
      <w:start w:val="1"/>
      <w:numFmt w:val="lowerLetter"/>
      <w:lvlText w:val="%8."/>
      <w:lvlJc w:val="left"/>
      <w:pPr>
        <w:ind w:left="6816" w:hanging="360"/>
      </w:pPr>
    </w:lvl>
    <w:lvl w:ilvl="8" w:tplc="CD2C852A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7F85419"/>
    <w:multiLevelType w:val="hybridMultilevel"/>
    <w:tmpl w:val="A21821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93062"/>
    <w:multiLevelType w:val="multilevel"/>
    <w:tmpl w:val="70A8600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2178D6"/>
    <w:multiLevelType w:val="hybridMultilevel"/>
    <w:tmpl w:val="A704F1C6"/>
    <w:lvl w:ilvl="0" w:tplc="36B2CB4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DA5E7"/>
    <w:multiLevelType w:val="hybridMultilevel"/>
    <w:tmpl w:val="97C26356"/>
    <w:lvl w:ilvl="0" w:tplc="5E96F3BC">
      <w:start w:val="1"/>
      <w:numFmt w:val="lowerLetter"/>
      <w:lvlText w:val="%1."/>
      <w:lvlJc w:val="left"/>
      <w:pPr>
        <w:ind w:left="720" w:hanging="360"/>
      </w:pPr>
    </w:lvl>
    <w:lvl w:ilvl="1" w:tplc="253AA418">
      <w:start w:val="1"/>
      <w:numFmt w:val="lowerLetter"/>
      <w:lvlText w:val="%2."/>
      <w:lvlJc w:val="left"/>
      <w:pPr>
        <w:ind w:left="1440" w:hanging="360"/>
      </w:pPr>
    </w:lvl>
    <w:lvl w:ilvl="2" w:tplc="B976755C">
      <w:start w:val="1"/>
      <w:numFmt w:val="lowerRoman"/>
      <w:lvlText w:val="%3."/>
      <w:lvlJc w:val="right"/>
      <w:pPr>
        <w:ind w:left="2160" w:hanging="180"/>
      </w:pPr>
    </w:lvl>
    <w:lvl w:ilvl="3" w:tplc="B1EAF87C">
      <w:start w:val="1"/>
      <w:numFmt w:val="decimal"/>
      <w:lvlText w:val="%4."/>
      <w:lvlJc w:val="left"/>
      <w:pPr>
        <w:ind w:left="2880" w:hanging="360"/>
      </w:pPr>
    </w:lvl>
    <w:lvl w:ilvl="4" w:tplc="686EDC00">
      <w:start w:val="1"/>
      <w:numFmt w:val="lowerLetter"/>
      <w:lvlText w:val="%5."/>
      <w:lvlJc w:val="left"/>
      <w:pPr>
        <w:ind w:left="3600" w:hanging="360"/>
      </w:pPr>
    </w:lvl>
    <w:lvl w:ilvl="5" w:tplc="AC88808E">
      <w:start w:val="1"/>
      <w:numFmt w:val="lowerRoman"/>
      <w:lvlText w:val="%6."/>
      <w:lvlJc w:val="right"/>
      <w:pPr>
        <w:ind w:left="4320" w:hanging="180"/>
      </w:pPr>
    </w:lvl>
    <w:lvl w:ilvl="6" w:tplc="40C2E1AC">
      <w:start w:val="1"/>
      <w:numFmt w:val="decimal"/>
      <w:lvlText w:val="%7."/>
      <w:lvlJc w:val="left"/>
      <w:pPr>
        <w:ind w:left="5040" w:hanging="360"/>
      </w:pPr>
    </w:lvl>
    <w:lvl w:ilvl="7" w:tplc="0B32EED2">
      <w:start w:val="1"/>
      <w:numFmt w:val="lowerLetter"/>
      <w:lvlText w:val="%8."/>
      <w:lvlJc w:val="left"/>
      <w:pPr>
        <w:ind w:left="5760" w:hanging="360"/>
      </w:pPr>
    </w:lvl>
    <w:lvl w:ilvl="8" w:tplc="8FDEB54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2662"/>
    <w:multiLevelType w:val="multilevel"/>
    <w:tmpl w:val="2C980E76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1.%2."/>
      <w:lvlJc w:val="left"/>
      <w:pPr>
        <w:ind w:left="744" w:hanging="432"/>
      </w:pPr>
    </w:lvl>
    <w:lvl w:ilvl="2">
      <w:start w:val="1"/>
      <w:numFmt w:val="lowerLetter"/>
      <w:lvlText w:val="%3."/>
      <w:lvlJc w:val="left"/>
      <w:pPr>
        <w:ind w:left="1032" w:hanging="360"/>
      </w:pPr>
    </w:lvl>
    <w:lvl w:ilvl="3">
      <w:start w:val="1"/>
      <w:numFmt w:val="decimal"/>
      <w:lvlText w:val="%4."/>
      <w:lvlJc w:val="left"/>
      <w:pPr>
        <w:ind w:left="1680" w:hanging="648"/>
      </w:pPr>
    </w:lvl>
    <w:lvl w:ilvl="4">
      <w:start w:val="1"/>
      <w:numFmt w:val="upperRoman"/>
      <w:lvlText w:val="%5."/>
      <w:lvlJc w:val="right"/>
      <w:pPr>
        <w:ind w:left="2184" w:hanging="792"/>
      </w:pPr>
    </w:lvl>
    <w:lvl w:ilvl="5">
      <w:start w:val="1"/>
      <w:numFmt w:val="lowerLetter"/>
      <w:lvlText w:val="%6."/>
      <w:lvlJc w:val="left"/>
      <w:pPr>
        <w:ind w:left="2688" w:hanging="936"/>
      </w:pPr>
    </w:lvl>
    <w:lvl w:ilvl="6">
      <w:start w:val="1"/>
      <w:numFmt w:val="upperRoman"/>
      <w:lvlText w:val="%7."/>
      <w:lvlJc w:val="right"/>
      <w:pPr>
        <w:ind w:left="3192" w:hanging="1080"/>
      </w:pPr>
    </w:lvl>
    <w:lvl w:ilvl="7">
      <w:start w:val="1"/>
      <w:numFmt w:val="bullet"/>
      <w:lvlText w:val=""/>
      <w:lvlJc w:val="left"/>
      <w:pPr>
        <w:ind w:left="3696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</w:lvl>
  </w:abstractNum>
  <w:abstractNum w:abstractNumId="42" w15:restartNumberingAfterBreak="0">
    <w:nsid w:val="75C6795D"/>
    <w:multiLevelType w:val="multilevel"/>
    <w:tmpl w:val="81225EB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A85E24"/>
    <w:multiLevelType w:val="multilevel"/>
    <w:tmpl w:val="2FAC3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7B77FDE"/>
    <w:multiLevelType w:val="multilevel"/>
    <w:tmpl w:val="8C480E2E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1.%2."/>
      <w:lvlJc w:val="left"/>
      <w:pPr>
        <w:ind w:left="744" w:hanging="432"/>
      </w:pPr>
    </w:lvl>
    <w:lvl w:ilvl="2">
      <w:start w:val="1"/>
      <w:numFmt w:val="decimal"/>
      <w:lvlText w:val="%3."/>
      <w:lvlJc w:val="left"/>
      <w:pPr>
        <w:ind w:left="1032" w:hanging="360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ind w:left="1392" w:hanging="360"/>
      </w:pPr>
      <w:rPr>
        <w:rFonts w:asciiTheme="minorHAnsi" w:eastAsiaTheme="minorEastAsia" w:hAnsiTheme="minorHAnsi" w:cstheme="minorHAnsi"/>
      </w:rPr>
    </w:lvl>
    <w:lvl w:ilvl="4">
      <w:start w:val="1"/>
      <w:numFmt w:val="lowerLetter"/>
      <w:lvlText w:val="%5."/>
      <w:lvlJc w:val="left"/>
      <w:pPr>
        <w:ind w:left="1752" w:hanging="360"/>
      </w:pPr>
    </w:lvl>
    <w:lvl w:ilvl="5">
      <w:start w:val="1"/>
      <w:numFmt w:val="lowerLetter"/>
      <w:lvlText w:val="%6."/>
      <w:lvlJc w:val="left"/>
      <w:pPr>
        <w:ind w:left="2688" w:hanging="936"/>
      </w:pPr>
    </w:lvl>
    <w:lvl w:ilvl="6">
      <w:start w:val="1"/>
      <w:numFmt w:val="upperRoman"/>
      <w:lvlText w:val="%7."/>
      <w:lvlJc w:val="right"/>
      <w:pPr>
        <w:ind w:left="3192" w:hanging="1080"/>
      </w:pPr>
    </w:lvl>
    <w:lvl w:ilvl="7">
      <w:start w:val="1"/>
      <w:numFmt w:val="bullet"/>
      <w:lvlText w:val=""/>
      <w:lvlJc w:val="left"/>
      <w:pPr>
        <w:ind w:left="3696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</w:lvl>
  </w:abstractNum>
  <w:abstractNum w:abstractNumId="45" w15:restartNumberingAfterBreak="0">
    <w:nsid w:val="7A404D1A"/>
    <w:multiLevelType w:val="hybridMultilevel"/>
    <w:tmpl w:val="E99CAD6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1B9"/>
    <w:multiLevelType w:val="hybridMultilevel"/>
    <w:tmpl w:val="A704F1C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11AB7"/>
    <w:multiLevelType w:val="multilevel"/>
    <w:tmpl w:val="63982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00402">
    <w:abstractNumId w:val="37"/>
  </w:num>
  <w:num w:numId="2" w16cid:durableId="1251347975">
    <w:abstractNumId w:val="27"/>
  </w:num>
  <w:num w:numId="3" w16cid:durableId="1642266835">
    <w:abstractNumId w:val="9"/>
  </w:num>
  <w:num w:numId="4" w16cid:durableId="1687637564">
    <w:abstractNumId w:val="3"/>
  </w:num>
  <w:num w:numId="5" w16cid:durableId="255015561">
    <w:abstractNumId w:val="22"/>
  </w:num>
  <w:num w:numId="6" w16cid:durableId="1950773606">
    <w:abstractNumId w:val="36"/>
  </w:num>
  <w:num w:numId="7" w16cid:durableId="2038314438">
    <w:abstractNumId w:val="8"/>
  </w:num>
  <w:num w:numId="8" w16cid:durableId="465317877">
    <w:abstractNumId w:val="15"/>
  </w:num>
  <w:num w:numId="9" w16cid:durableId="573853057">
    <w:abstractNumId w:val="26"/>
  </w:num>
  <w:num w:numId="10" w16cid:durableId="19838468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7849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412419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 w16cid:durableId="8019264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4" w16cid:durableId="46926812">
    <w:abstractNumId w:val="0"/>
  </w:num>
  <w:num w:numId="15" w16cid:durableId="1320423518">
    <w:abstractNumId w:val="31"/>
  </w:num>
  <w:num w:numId="16" w16cid:durableId="95836185">
    <w:abstractNumId w:val="23"/>
  </w:num>
  <w:num w:numId="17" w16cid:durableId="961423088">
    <w:abstractNumId w:val="34"/>
  </w:num>
  <w:num w:numId="18" w16cid:durableId="1833981215">
    <w:abstractNumId w:val="18"/>
  </w:num>
  <w:num w:numId="19" w16cid:durableId="154683878">
    <w:abstractNumId w:val="16"/>
  </w:num>
  <w:num w:numId="20" w16cid:durableId="961613995">
    <w:abstractNumId w:val="12"/>
  </w:num>
  <w:num w:numId="21" w16cid:durableId="1998072335">
    <w:abstractNumId w:val="25"/>
  </w:num>
  <w:num w:numId="22" w16cid:durableId="378748692">
    <w:abstractNumId w:val="11"/>
  </w:num>
  <w:num w:numId="23" w16cid:durableId="184027200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2053950">
    <w:abstractNumId w:val="47"/>
  </w:num>
  <w:num w:numId="25" w16cid:durableId="210388267">
    <w:abstractNumId w:val="4"/>
  </w:num>
  <w:num w:numId="26" w16cid:durableId="985091326">
    <w:abstractNumId w:val="28"/>
  </w:num>
  <w:num w:numId="27" w16cid:durableId="468938896">
    <w:abstractNumId w:val="7"/>
  </w:num>
  <w:num w:numId="28" w16cid:durableId="858280846">
    <w:abstractNumId w:val="30"/>
  </w:num>
  <w:num w:numId="29" w16cid:durableId="985158890">
    <w:abstractNumId w:val="5"/>
  </w:num>
  <w:num w:numId="30" w16cid:durableId="1714648086">
    <w:abstractNumId w:val="42"/>
  </w:num>
  <w:num w:numId="31" w16cid:durableId="892696054">
    <w:abstractNumId w:val="20"/>
  </w:num>
  <w:num w:numId="32" w16cid:durableId="794442472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16853114">
    <w:abstractNumId w:val="19"/>
  </w:num>
  <w:num w:numId="34" w16cid:durableId="696352146">
    <w:abstractNumId w:val="6"/>
  </w:num>
  <w:num w:numId="35" w16cid:durableId="127281471">
    <w:abstractNumId w:val="1"/>
  </w:num>
  <w:num w:numId="36" w16cid:durableId="548760799">
    <w:abstractNumId w:val="45"/>
  </w:num>
  <w:num w:numId="37" w16cid:durableId="292909249">
    <w:abstractNumId w:val="32"/>
  </w:num>
  <w:num w:numId="38" w16cid:durableId="1696925741">
    <w:abstractNumId w:val="29"/>
  </w:num>
  <w:num w:numId="39" w16cid:durableId="319303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40" w16cid:durableId="514660933">
    <w:abstractNumId w:val="35"/>
  </w:num>
  <w:num w:numId="41" w16cid:durableId="1763989861">
    <w:abstractNumId w:val="39"/>
  </w:num>
  <w:num w:numId="42" w16cid:durableId="807091954">
    <w:abstractNumId w:val="33"/>
  </w:num>
  <w:num w:numId="43" w16cid:durableId="2046246857">
    <w:abstractNumId w:val="2"/>
  </w:num>
  <w:num w:numId="44" w16cid:durableId="1570459784">
    <w:abstractNumId w:val="43"/>
  </w:num>
  <w:num w:numId="45" w16cid:durableId="16989204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7518435">
    <w:abstractNumId w:val="17"/>
  </w:num>
  <w:num w:numId="47" w16cid:durableId="1466776234">
    <w:abstractNumId w:val="24"/>
  </w:num>
  <w:num w:numId="48" w16cid:durableId="1355350669">
    <w:abstractNumId w:val="14"/>
  </w:num>
  <w:num w:numId="49" w16cid:durableId="1132089236">
    <w:abstractNumId w:val="13"/>
  </w:num>
  <w:num w:numId="50" w16cid:durableId="12325387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118FC"/>
    <w:rsid w:val="00013D82"/>
    <w:rsid w:val="000172FA"/>
    <w:rsid w:val="00021A76"/>
    <w:rsid w:val="000236CB"/>
    <w:rsid w:val="00032BCE"/>
    <w:rsid w:val="00033256"/>
    <w:rsid w:val="000356F0"/>
    <w:rsid w:val="0005054C"/>
    <w:rsid w:val="000536F7"/>
    <w:rsid w:val="00064160"/>
    <w:rsid w:val="000701CA"/>
    <w:rsid w:val="00070A72"/>
    <w:rsid w:val="00075832"/>
    <w:rsid w:val="00076F42"/>
    <w:rsid w:val="00077F9C"/>
    <w:rsid w:val="000814D0"/>
    <w:rsid w:val="00082DD7"/>
    <w:rsid w:val="00083F54"/>
    <w:rsid w:val="0009621E"/>
    <w:rsid w:val="000A1F12"/>
    <w:rsid w:val="000A51FA"/>
    <w:rsid w:val="000B2688"/>
    <w:rsid w:val="000B3562"/>
    <w:rsid w:val="000C1842"/>
    <w:rsid w:val="000C2130"/>
    <w:rsid w:val="000C471A"/>
    <w:rsid w:val="000C7515"/>
    <w:rsid w:val="000D7B34"/>
    <w:rsid w:val="000E3C52"/>
    <w:rsid w:val="000E67F2"/>
    <w:rsid w:val="000F15DB"/>
    <w:rsid w:val="00100E77"/>
    <w:rsid w:val="001031F9"/>
    <w:rsid w:val="00106F7C"/>
    <w:rsid w:val="001112EF"/>
    <w:rsid w:val="00115D10"/>
    <w:rsid w:val="00121CCE"/>
    <w:rsid w:val="00156789"/>
    <w:rsid w:val="00157513"/>
    <w:rsid w:val="00161134"/>
    <w:rsid w:val="001624EE"/>
    <w:rsid w:val="00166823"/>
    <w:rsid w:val="001800B1"/>
    <w:rsid w:val="001804B4"/>
    <w:rsid w:val="00182BB0"/>
    <w:rsid w:val="00183D4E"/>
    <w:rsid w:val="00185587"/>
    <w:rsid w:val="001941CB"/>
    <w:rsid w:val="001978D6"/>
    <w:rsid w:val="00197EA7"/>
    <w:rsid w:val="001A1D96"/>
    <w:rsid w:val="001A5EC9"/>
    <w:rsid w:val="001A608B"/>
    <w:rsid w:val="001B336D"/>
    <w:rsid w:val="001B3ABA"/>
    <w:rsid w:val="001B68C9"/>
    <w:rsid w:val="001C0EA6"/>
    <w:rsid w:val="001C1000"/>
    <w:rsid w:val="001C61FB"/>
    <w:rsid w:val="001C7197"/>
    <w:rsid w:val="001F03A8"/>
    <w:rsid w:val="0021066D"/>
    <w:rsid w:val="00221B7E"/>
    <w:rsid w:val="002251FD"/>
    <w:rsid w:val="00234522"/>
    <w:rsid w:val="00235DE6"/>
    <w:rsid w:val="00235E73"/>
    <w:rsid w:val="00237083"/>
    <w:rsid w:val="00246448"/>
    <w:rsid w:val="00265FB9"/>
    <w:rsid w:val="00270B6E"/>
    <w:rsid w:val="0027238D"/>
    <w:rsid w:val="002826AA"/>
    <w:rsid w:val="0028556D"/>
    <w:rsid w:val="00293597"/>
    <w:rsid w:val="002A6989"/>
    <w:rsid w:val="002B1A10"/>
    <w:rsid w:val="002B2C4B"/>
    <w:rsid w:val="002C0BE3"/>
    <w:rsid w:val="002C44FF"/>
    <w:rsid w:val="002D5279"/>
    <w:rsid w:val="002D6C55"/>
    <w:rsid w:val="002E129E"/>
    <w:rsid w:val="002E2883"/>
    <w:rsid w:val="002E32F0"/>
    <w:rsid w:val="002E444B"/>
    <w:rsid w:val="002E6AD9"/>
    <w:rsid w:val="002E7C40"/>
    <w:rsid w:val="002E7EAA"/>
    <w:rsid w:val="002F185A"/>
    <w:rsid w:val="002F4D68"/>
    <w:rsid w:val="00300EA0"/>
    <w:rsid w:val="00301DDE"/>
    <w:rsid w:val="00303061"/>
    <w:rsid w:val="0030308F"/>
    <w:rsid w:val="00304F9F"/>
    <w:rsid w:val="0030548A"/>
    <w:rsid w:val="0030735F"/>
    <w:rsid w:val="003103CE"/>
    <w:rsid w:val="00311BF2"/>
    <w:rsid w:val="00314D77"/>
    <w:rsid w:val="00316A72"/>
    <w:rsid w:val="00316ED2"/>
    <w:rsid w:val="00320F39"/>
    <w:rsid w:val="00324377"/>
    <w:rsid w:val="00335AD6"/>
    <w:rsid w:val="0034125F"/>
    <w:rsid w:val="0034398B"/>
    <w:rsid w:val="00343FEF"/>
    <w:rsid w:val="003449CD"/>
    <w:rsid w:val="00352BC2"/>
    <w:rsid w:val="003610BA"/>
    <w:rsid w:val="00363786"/>
    <w:rsid w:val="0036743F"/>
    <w:rsid w:val="003700A5"/>
    <w:rsid w:val="00373102"/>
    <w:rsid w:val="00373E09"/>
    <w:rsid w:val="00382864"/>
    <w:rsid w:val="00386A42"/>
    <w:rsid w:val="003874B5"/>
    <w:rsid w:val="00392A22"/>
    <w:rsid w:val="003A3B64"/>
    <w:rsid w:val="003A61C0"/>
    <w:rsid w:val="003B78D8"/>
    <w:rsid w:val="003C11FE"/>
    <w:rsid w:val="003C2212"/>
    <w:rsid w:val="003C6486"/>
    <w:rsid w:val="003D1C0E"/>
    <w:rsid w:val="003D5FAF"/>
    <w:rsid w:val="003D626D"/>
    <w:rsid w:val="003E3D99"/>
    <w:rsid w:val="003E739C"/>
    <w:rsid w:val="003F02D9"/>
    <w:rsid w:val="003F229D"/>
    <w:rsid w:val="003F28D5"/>
    <w:rsid w:val="003F6A7C"/>
    <w:rsid w:val="0040112A"/>
    <w:rsid w:val="004028E8"/>
    <w:rsid w:val="00405623"/>
    <w:rsid w:val="00410203"/>
    <w:rsid w:val="0041245C"/>
    <w:rsid w:val="0042188A"/>
    <w:rsid w:val="004229D1"/>
    <w:rsid w:val="00422B6D"/>
    <w:rsid w:val="0043200A"/>
    <w:rsid w:val="00433E9A"/>
    <w:rsid w:val="00442D14"/>
    <w:rsid w:val="00447132"/>
    <w:rsid w:val="00452D1F"/>
    <w:rsid w:val="004604C6"/>
    <w:rsid w:val="004829EB"/>
    <w:rsid w:val="004840AC"/>
    <w:rsid w:val="004919B5"/>
    <w:rsid w:val="004A0527"/>
    <w:rsid w:val="004A3208"/>
    <w:rsid w:val="004A5196"/>
    <w:rsid w:val="004A773E"/>
    <w:rsid w:val="004C0E0B"/>
    <w:rsid w:val="004C23D5"/>
    <w:rsid w:val="004C2634"/>
    <w:rsid w:val="004C2941"/>
    <w:rsid w:val="004C36AA"/>
    <w:rsid w:val="004C5B33"/>
    <w:rsid w:val="004E0372"/>
    <w:rsid w:val="004F08CC"/>
    <w:rsid w:val="004F31F3"/>
    <w:rsid w:val="005049C4"/>
    <w:rsid w:val="005159D9"/>
    <w:rsid w:val="00525BD2"/>
    <w:rsid w:val="00533372"/>
    <w:rsid w:val="00535DAC"/>
    <w:rsid w:val="00536395"/>
    <w:rsid w:val="0054072A"/>
    <w:rsid w:val="005459AA"/>
    <w:rsid w:val="00547053"/>
    <w:rsid w:val="0055414D"/>
    <w:rsid w:val="005570CF"/>
    <w:rsid w:val="00561FA7"/>
    <w:rsid w:val="00574977"/>
    <w:rsid w:val="00587789"/>
    <w:rsid w:val="00593148"/>
    <w:rsid w:val="005B21E0"/>
    <w:rsid w:val="005B272A"/>
    <w:rsid w:val="005B305E"/>
    <w:rsid w:val="005B634D"/>
    <w:rsid w:val="005C5401"/>
    <w:rsid w:val="005C7DE4"/>
    <w:rsid w:val="005D345D"/>
    <w:rsid w:val="005D5BF2"/>
    <w:rsid w:val="005D5C93"/>
    <w:rsid w:val="005F188F"/>
    <w:rsid w:val="005F4531"/>
    <w:rsid w:val="005F45F3"/>
    <w:rsid w:val="00611457"/>
    <w:rsid w:val="006125DD"/>
    <w:rsid w:val="00621346"/>
    <w:rsid w:val="00621A41"/>
    <w:rsid w:val="00633234"/>
    <w:rsid w:val="00640501"/>
    <w:rsid w:val="00641A9A"/>
    <w:rsid w:val="00647EBF"/>
    <w:rsid w:val="0065004D"/>
    <w:rsid w:val="0066314C"/>
    <w:rsid w:val="00664BCA"/>
    <w:rsid w:val="00667346"/>
    <w:rsid w:val="00675EFC"/>
    <w:rsid w:val="006855FB"/>
    <w:rsid w:val="006856C5"/>
    <w:rsid w:val="006949F1"/>
    <w:rsid w:val="00697306"/>
    <w:rsid w:val="006A3CD0"/>
    <w:rsid w:val="006B02BE"/>
    <w:rsid w:val="006B2F79"/>
    <w:rsid w:val="006B31B9"/>
    <w:rsid w:val="006B595E"/>
    <w:rsid w:val="006B5CA1"/>
    <w:rsid w:val="006B764B"/>
    <w:rsid w:val="006C1FB8"/>
    <w:rsid w:val="006D5726"/>
    <w:rsid w:val="006D7B6D"/>
    <w:rsid w:val="006E0AA4"/>
    <w:rsid w:val="006E4498"/>
    <w:rsid w:val="006E6384"/>
    <w:rsid w:val="006E76DE"/>
    <w:rsid w:val="006F734D"/>
    <w:rsid w:val="0070126A"/>
    <w:rsid w:val="007059F4"/>
    <w:rsid w:val="00707DC2"/>
    <w:rsid w:val="00711E91"/>
    <w:rsid w:val="00712EDB"/>
    <w:rsid w:val="007179CE"/>
    <w:rsid w:val="007219BA"/>
    <w:rsid w:val="007257D2"/>
    <w:rsid w:val="00731F01"/>
    <w:rsid w:val="00731F0E"/>
    <w:rsid w:val="00744B63"/>
    <w:rsid w:val="00752F93"/>
    <w:rsid w:val="00755175"/>
    <w:rsid w:val="0076440F"/>
    <w:rsid w:val="0078610B"/>
    <w:rsid w:val="00792610"/>
    <w:rsid w:val="007952CE"/>
    <w:rsid w:val="007A03FF"/>
    <w:rsid w:val="007A0E4A"/>
    <w:rsid w:val="007A6B56"/>
    <w:rsid w:val="007A7019"/>
    <w:rsid w:val="007B0761"/>
    <w:rsid w:val="007B17C7"/>
    <w:rsid w:val="007B3AE9"/>
    <w:rsid w:val="007C045F"/>
    <w:rsid w:val="007C1A21"/>
    <w:rsid w:val="007C4063"/>
    <w:rsid w:val="007C631F"/>
    <w:rsid w:val="007C760E"/>
    <w:rsid w:val="007D1921"/>
    <w:rsid w:val="007D7545"/>
    <w:rsid w:val="007E098D"/>
    <w:rsid w:val="007E2ABA"/>
    <w:rsid w:val="007E5BEB"/>
    <w:rsid w:val="007F7A50"/>
    <w:rsid w:val="0080330B"/>
    <w:rsid w:val="00803383"/>
    <w:rsid w:val="00804602"/>
    <w:rsid w:val="00805B56"/>
    <w:rsid w:val="008064E2"/>
    <w:rsid w:val="00816D43"/>
    <w:rsid w:val="00817BF9"/>
    <w:rsid w:val="00817CCF"/>
    <w:rsid w:val="008237BB"/>
    <w:rsid w:val="0083053F"/>
    <w:rsid w:val="00835CCF"/>
    <w:rsid w:val="0084635E"/>
    <w:rsid w:val="00856ED8"/>
    <w:rsid w:val="00863E21"/>
    <w:rsid w:val="0086502D"/>
    <w:rsid w:val="0087329F"/>
    <w:rsid w:val="008752E8"/>
    <w:rsid w:val="00875A0B"/>
    <w:rsid w:val="0087659A"/>
    <w:rsid w:val="00877135"/>
    <w:rsid w:val="00880409"/>
    <w:rsid w:val="00881D39"/>
    <w:rsid w:val="00881ED6"/>
    <w:rsid w:val="00882132"/>
    <w:rsid w:val="0088746F"/>
    <w:rsid w:val="00887B48"/>
    <w:rsid w:val="008940C7"/>
    <w:rsid w:val="00896791"/>
    <w:rsid w:val="008A552E"/>
    <w:rsid w:val="008B218F"/>
    <w:rsid w:val="008B47CD"/>
    <w:rsid w:val="008B4B95"/>
    <w:rsid w:val="008B59C1"/>
    <w:rsid w:val="008B669A"/>
    <w:rsid w:val="008C302A"/>
    <w:rsid w:val="008C3113"/>
    <w:rsid w:val="008C4240"/>
    <w:rsid w:val="008C707A"/>
    <w:rsid w:val="008D472D"/>
    <w:rsid w:val="008D60A2"/>
    <w:rsid w:val="008E177C"/>
    <w:rsid w:val="008E3A15"/>
    <w:rsid w:val="008E69B6"/>
    <w:rsid w:val="00903D9D"/>
    <w:rsid w:val="00906663"/>
    <w:rsid w:val="00915261"/>
    <w:rsid w:val="0091541F"/>
    <w:rsid w:val="00917D2B"/>
    <w:rsid w:val="009228AB"/>
    <w:rsid w:val="00925DFA"/>
    <w:rsid w:val="009304CB"/>
    <w:rsid w:val="00937920"/>
    <w:rsid w:val="00944194"/>
    <w:rsid w:val="009538D7"/>
    <w:rsid w:val="009545FE"/>
    <w:rsid w:val="009618C7"/>
    <w:rsid w:val="00962EB6"/>
    <w:rsid w:val="00965BFB"/>
    <w:rsid w:val="0096743A"/>
    <w:rsid w:val="00972119"/>
    <w:rsid w:val="00980A48"/>
    <w:rsid w:val="00992B85"/>
    <w:rsid w:val="009A65B4"/>
    <w:rsid w:val="009C0B05"/>
    <w:rsid w:val="009C2360"/>
    <w:rsid w:val="009C38D7"/>
    <w:rsid w:val="009C522C"/>
    <w:rsid w:val="009D2CE9"/>
    <w:rsid w:val="009E225C"/>
    <w:rsid w:val="009E57A4"/>
    <w:rsid w:val="009E6DC0"/>
    <w:rsid w:val="009E7C8E"/>
    <w:rsid w:val="009F09CB"/>
    <w:rsid w:val="009F0FA2"/>
    <w:rsid w:val="009F247D"/>
    <w:rsid w:val="009F3B25"/>
    <w:rsid w:val="00A0056B"/>
    <w:rsid w:val="00A26CCF"/>
    <w:rsid w:val="00A30126"/>
    <w:rsid w:val="00A50E6A"/>
    <w:rsid w:val="00A61BCF"/>
    <w:rsid w:val="00A6216F"/>
    <w:rsid w:val="00A644C4"/>
    <w:rsid w:val="00A67D37"/>
    <w:rsid w:val="00A70F54"/>
    <w:rsid w:val="00A716C0"/>
    <w:rsid w:val="00A73087"/>
    <w:rsid w:val="00A74136"/>
    <w:rsid w:val="00A7673A"/>
    <w:rsid w:val="00A816A0"/>
    <w:rsid w:val="00A81887"/>
    <w:rsid w:val="00A92021"/>
    <w:rsid w:val="00AA0EDA"/>
    <w:rsid w:val="00AA3B3A"/>
    <w:rsid w:val="00AB1B4A"/>
    <w:rsid w:val="00AB4098"/>
    <w:rsid w:val="00AB6FC0"/>
    <w:rsid w:val="00AB7100"/>
    <w:rsid w:val="00AC23BE"/>
    <w:rsid w:val="00AC27C6"/>
    <w:rsid w:val="00AC3DC3"/>
    <w:rsid w:val="00AD193C"/>
    <w:rsid w:val="00AD2E38"/>
    <w:rsid w:val="00AD5E1C"/>
    <w:rsid w:val="00AE56A0"/>
    <w:rsid w:val="00AE7ACC"/>
    <w:rsid w:val="00AF1949"/>
    <w:rsid w:val="00AF43FF"/>
    <w:rsid w:val="00B029D7"/>
    <w:rsid w:val="00B03189"/>
    <w:rsid w:val="00B16C51"/>
    <w:rsid w:val="00B24185"/>
    <w:rsid w:val="00B254D7"/>
    <w:rsid w:val="00B27B6C"/>
    <w:rsid w:val="00B30183"/>
    <w:rsid w:val="00B33970"/>
    <w:rsid w:val="00B33A83"/>
    <w:rsid w:val="00B4052C"/>
    <w:rsid w:val="00B5118C"/>
    <w:rsid w:val="00B567C2"/>
    <w:rsid w:val="00B573DB"/>
    <w:rsid w:val="00B702D7"/>
    <w:rsid w:val="00B728D1"/>
    <w:rsid w:val="00B74C12"/>
    <w:rsid w:val="00B75EC5"/>
    <w:rsid w:val="00B9755C"/>
    <w:rsid w:val="00BA4BFB"/>
    <w:rsid w:val="00BB291D"/>
    <w:rsid w:val="00BB52DF"/>
    <w:rsid w:val="00BC7400"/>
    <w:rsid w:val="00BD3A7A"/>
    <w:rsid w:val="00BD6F3B"/>
    <w:rsid w:val="00BE12B2"/>
    <w:rsid w:val="00BE4560"/>
    <w:rsid w:val="00BE76FD"/>
    <w:rsid w:val="00BF149C"/>
    <w:rsid w:val="00BF15C3"/>
    <w:rsid w:val="00C038F8"/>
    <w:rsid w:val="00C03DB1"/>
    <w:rsid w:val="00C12CC5"/>
    <w:rsid w:val="00C1624F"/>
    <w:rsid w:val="00C170AB"/>
    <w:rsid w:val="00C17F5E"/>
    <w:rsid w:val="00C23BD7"/>
    <w:rsid w:val="00C2626D"/>
    <w:rsid w:val="00C26B1B"/>
    <w:rsid w:val="00C32157"/>
    <w:rsid w:val="00C32B89"/>
    <w:rsid w:val="00C3716D"/>
    <w:rsid w:val="00C41C8F"/>
    <w:rsid w:val="00C42BA1"/>
    <w:rsid w:val="00C45314"/>
    <w:rsid w:val="00C455C0"/>
    <w:rsid w:val="00C53F6F"/>
    <w:rsid w:val="00C56732"/>
    <w:rsid w:val="00C60A0D"/>
    <w:rsid w:val="00C66612"/>
    <w:rsid w:val="00C7061F"/>
    <w:rsid w:val="00C71907"/>
    <w:rsid w:val="00C809B8"/>
    <w:rsid w:val="00C80B5F"/>
    <w:rsid w:val="00C85128"/>
    <w:rsid w:val="00C873AD"/>
    <w:rsid w:val="00C92654"/>
    <w:rsid w:val="00CA4B56"/>
    <w:rsid w:val="00CA6D98"/>
    <w:rsid w:val="00CB1CDF"/>
    <w:rsid w:val="00CB7977"/>
    <w:rsid w:val="00CC51DF"/>
    <w:rsid w:val="00CC79DD"/>
    <w:rsid w:val="00CD651D"/>
    <w:rsid w:val="00CE44D3"/>
    <w:rsid w:val="00CF1190"/>
    <w:rsid w:val="00D11650"/>
    <w:rsid w:val="00D11E92"/>
    <w:rsid w:val="00D13968"/>
    <w:rsid w:val="00D165A3"/>
    <w:rsid w:val="00D30A8F"/>
    <w:rsid w:val="00D3111C"/>
    <w:rsid w:val="00D53E88"/>
    <w:rsid w:val="00D622F2"/>
    <w:rsid w:val="00D669BA"/>
    <w:rsid w:val="00D675FA"/>
    <w:rsid w:val="00D7094D"/>
    <w:rsid w:val="00D8207E"/>
    <w:rsid w:val="00D86245"/>
    <w:rsid w:val="00D921F7"/>
    <w:rsid w:val="00DA2D96"/>
    <w:rsid w:val="00DB53DC"/>
    <w:rsid w:val="00DB59AC"/>
    <w:rsid w:val="00DC2C89"/>
    <w:rsid w:val="00DC6C6E"/>
    <w:rsid w:val="00DE1328"/>
    <w:rsid w:val="00DE1FF1"/>
    <w:rsid w:val="00DF1E56"/>
    <w:rsid w:val="00E03A1A"/>
    <w:rsid w:val="00E042DF"/>
    <w:rsid w:val="00E06CB2"/>
    <w:rsid w:val="00E117EA"/>
    <w:rsid w:val="00E13223"/>
    <w:rsid w:val="00E26A94"/>
    <w:rsid w:val="00E27D2D"/>
    <w:rsid w:val="00E327CB"/>
    <w:rsid w:val="00E35EC7"/>
    <w:rsid w:val="00E36FD9"/>
    <w:rsid w:val="00E40C43"/>
    <w:rsid w:val="00E43CAE"/>
    <w:rsid w:val="00E45B0A"/>
    <w:rsid w:val="00E52617"/>
    <w:rsid w:val="00E54A6B"/>
    <w:rsid w:val="00E56CC3"/>
    <w:rsid w:val="00E7068F"/>
    <w:rsid w:val="00E76DF5"/>
    <w:rsid w:val="00E805FD"/>
    <w:rsid w:val="00E83645"/>
    <w:rsid w:val="00E92B79"/>
    <w:rsid w:val="00E9407D"/>
    <w:rsid w:val="00E9766F"/>
    <w:rsid w:val="00EA2DC7"/>
    <w:rsid w:val="00EA6D1D"/>
    <w:rsid w:val="00EB0650"/>
    <w:rsid w:val="00EB0DFD"/>
    <w:rsid w:val="00EB69E5"/>
    <w:rsid w:val="00EC0DC2"/>
    <w:rsid w:val="00EC0E65"/>
    <w:rsid w:val="00EC2B21"/>
    <w:rsid w:val="00EC2EAE"/>
    <w:rsid w:val="00ED0C25"/>
    <w:rsid w:val="00ED46B3"/>
    <w:rsid w:val="00EE1B3E"/>
    <w:rsid w:val="00EE2E1D"/>
    <w:rsid w:val="00EE3C07"/>
    <w:rsid w:val="00EE6B7E"/>
    <w:rsid w:val="00EF385A"/>
    <w:rsid w:val="00EF4251"/>
    <w:rsid w:val="00F03630"/>
    <w:rsid w:val="00F12B3A"/>
    <w:rsid w:val="00F1385A"/>
    <w:rsid w:val="00F14BBA"/>
    <w:rsid w:val="00F2220C"/>
    <w:rsid w:val="00F2433E"/>
    <w:rsid w:val="00F30D1F"/>
    <w:rsid w:val="00F336DD"/>
    <w:rsid w:val="00F40423"/>
    <w:rsid w:val="00F41EFD"/>
    <w:rsid w:val="00F470B4"/>
    <w:rsid w:val="00F60F1E"/>
    <w:rsid w:val="00F64A53"/>
    <w:rsid w:val="00F64BEC"/>
    <w:rsid w:val="00F67FB9"/>
    <w:rsid w:val="00F71B94"/>
    <w:rsid w:val="00F87A42"/>
    <w:rsid w:val="00F9556C"/>
    <w:rsid w:val="00F96DBC"/>
    <w:rsid w:val="00FB5A1F"/>
    <w:rsid w:val="00FB6F47"/>
    <w:rsid w:val="00FC3274"/>
    <w:rsid w:val="00FC3EA4"/>
    <w:rsid w:val="00FC4372"/>
    <w:rsid w:val="00FE4F73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B71BFA"/>
  <w15:chartTrackingRefBased/>
  <w15:docId w15:val="{7C19D613-4310-4453-B258-10AC4548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6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386A42"/>
    <w:pPr>
      <w:spacing w:after="0" w:line="240" w:lineRule="auto"/>
    </w:pPr>
  </w:style>
  <w:style w:type="paragraph" w:styleId="Akapitzlist">
    <w:name w:val="List Paragraph"/>
    <w:aliases w:val="CW_Lista,wypunktowanie,normalny tekst,Akapit z list¹,Obiekt,List Paragraph1,List Paragraph,BulletC,Wyliczanie,normalny,Numerowanie,Wypunktowanie,Akapit z listą31,Nag 1,Akapit z listą11,Bullets,Kolorowa lista — akcent 11,Akapit z listą3,L1"/>
    <w:basedOn w:val="Normalny"/>
    <w:link w:val="AkapitzlistZnak"/>
    <w:uiPriority w:val="34"/>
    <w:qFormat/>
    <w:rsid w:val="00386A42"/>
    <w:pPr>
      <w:ind w:left="720"/>
      <w:contextualSpacing/>
    </w:pPr>
  </w:style>
  <w:style w:type="character" w:styleId="Odwoaniedokomentarza">
    <w:name w:val="annotation reference"/>
    <w:uiPriority w:val="99"/>
    <w:rsid w:val="002E7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E7C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7C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FC32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CW_Lista Znak,wypunktowanie Znak,normalny tekst Znak,Akapit z list¹ Znak,Obiekt Znak,List Paragraph1 Znak,List Paragraph Znak,BulletC Znak,Wyliczanie Znak,normalny Znak,Numerowanie Znak,Wypunktowanie Znak,Akapit z listą31 Znak"/>
    <w:link w:val="Akapitzlist"/>
    <w:uiPriority w:val="34"/>
    <w:qFormat/>
    <w:locked/>
    <w:rsid w:val="00A7673A"/>
  </w:style>
  <w:style w:type="character" w:customStyle="1" w:styleId="uv3um">
    <w:name w:val="uv3um"/>
    <w:basedOn w:val="Domylnaczcionkaakapitu"/>
    <w:rsid w:val="00AD5E1C"/>
  </w:style>
  <w:style w:type="paragraph" w:customStyle="1" w:styleId="paragraph">
    <w:name w:val="paragraph"/>
    <w:basedOn w:val="Normalny"/>
    <w:rsid w:val="007A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A6B56"/>
  </w:style>
  <w:style w:type="character" w:customStyle="1" w:styleId="eop">
    <w:name w:val="eop"/>
    <w:basedOn w:val="Domylnaczcionkaakapitu"/>
    <w:rsid w:val="00301DDE"/>
  </w:style>
  <w:style w:type="character" w:customStyle="1" w:styleId="scxw68567246">
    <w:name w:val="scxw68567246"/>
    <w:basedOn w:val="Domylnaczcionkaakapitu"/>
    <w:rsid w:val="002F4D68"/>
  </w:style>
  <w:style w:type="paragraph" w:customStyle="1" w:styleId="k3ksmc">
    <w:name w:val="k3ksmc"/>
    <w:basedOn w:val="Normalny"/>
    <w:rsid w:val="00C1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cxw75910148">
    <w:name w:val="scxw75910148"/>
    <w:basedOn w:val="Domylnaczcionkaakapitu"/>
    <w:rsid w:val="00AE7ACC"/>
  </w:style>
  <w:style w:type="character" w:customStyle="1" w:styleId="scxw210462322">
    <w:name w:val="scxw210462322"/>
    <w:basedOn w:val="Domylnaczcionkaakapitu"/>
    <w:rsid w:val="008C42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562"/>
    <w:pPr>
      <w:overflowPunct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56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06F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jo-mark">
    <w:name w:val="jo-mark"/>
    <w:basedOn w:val="Domylnaczcionkaakapitu"/>
    <w:rsid w:val="007B3AE9"/>
  </w:style>
  <w:style w:type="character" w:styleId="Uwydatnienie">
    <w:name w:val="Emphasis"/>
    <w:basedOn w:val="Domylnaczcionkaakapitu"/>
    <w:uiPriority w:val="20"/>
    <w:qFormat/>
    <w:rsid w:val="002C0BE3"/>
    <w:rPr>
      <w:i/>
      <w:iCs/>
    </w:rPr>
  </w:style>
  <w:style w:type="character" w:customStyle="1" w:styleId="cf01">
    <w:name w:val="cf01"/>
    <w:basedOn w:val="Domylnaczcionkaakapitu"/>
    <w:rsid w:val="00032BCE"/>
    <w:rPr>
      <w:rFonts w:ascii="Segoe UI" w:hAnsi="Segoe UI" w:cs="Segoe UI" w:hint="default"/>
      <w:color w:val="1B1B1B"/>
      <w:sz w:val="18"/>
      <w:szCs w:val="18"/>
      <w:shd w:val="clear" w:color="auto" w:fill="FFFFFF"/>
    </w:rPr>
  </w:style>
  <w:style w:type="table" w:styleId="Tabela-Siatka">
    <w:name w:val="Table Grid"/>
    <w:basedOn w:val="Standardowy"/>
    <w:uiPriority w:val="39"/>
    <w:rsid w:val="00EE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E820BE0732346BFE6AE792B45700B" ma:contentTypeVersion="4" ma:contentTypeDescription="Utwórz nowy dokument." ma:contentTypeScope="" ma:versionID="696e49dce1182905715ed25440cfc6df">
  <xsd:schema xmlns:xsd="http://www.w3.org/2001/XMLSchema" xmlns:xs="http://www.w3.org/2001/XMLSchema" xmlns:p="http://schemas.microsoft.com/office/2006/metadata/properties" xmlns:ns2="1001bc27-3f30-47a7-b703-7ac09764d22a" targetNamespace="http://schemas.microsoft.com/office/2006/metadata/properties" ma:root="true" ma:fieldsID="3a8e743e3bc0135963522230c12e49f2" ns2:_="">
    <xsd:import namespace="1001bc27-3f30-47a7-b703-7ac09764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bc27-3f30-47a7-b703-7ac09764d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FE074-9D24-4900-B660-32F89CF0F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bc27-3f30-47a7-b703-7ac09764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9E3A5-8644-4BA7-837D-20D8732ED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B364DB-EC5B-4E48-B248-A88A86368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5238</Words>
  <Characters>31431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Patrycja Zok</cp:lastModifiedBy>
  <cp:revision>8</cp:revision>
  <cp:lastPrinted>2025-10-16T12:17:00Z</cp:lastPrinted>
  <dcterms:created xsi:type="dcterms:W3CDTF">2025-10-26T20:20:00Z</dcterms:created>
  <dcterms:modified xsi:type="dcterms:W3CDTF">2025-10-28T12:50:00Z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0x010100ED9E820BE0732346BFE6AE792B45700B</vt:lpwstr>
  </property>
</Properties>
</file>